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E4B10" w:rsidRPr="00A84989" w:rsidRDefault="00A84989" w:rsidP="00743EE9">
      <w:pPr>
        <w:rPr>
          <w:u w:val="single"/>
        </w:rPr>
      </w:pPr>
      <w:r w:rsidRPr="00A84989">
        <w:rPr>
          <w:u w:val="single"/>
        </w:rPr>
        <w:t>Dossier protection juridique</w:t>
      </w:r>
    </w:p>
    <w:p w:rsidR="00743EE9" w:rsidRPr="00743EE9" w:rsidRDefault="00743EE9" w:rsidP="00743EE9">
      <w:pPr>
        <w:pStyle w:val="Paragraphedeliste"/>
        <w:numPr>
          <w:ilvl w:val="0"/>
          <w:numId w:val="2"/>
        </w:numPr>
        <w:rPr>
          <w:rFonts w:ascii="Arial" w:hAnsi="Arial" w:cs="Arial"/>
          <w:sz w:val="20"/>
          <w:szCs w:val="20"/>
        </w:rPr>
      </w:pPr>
      <w:r>
        <w:t xml:space="preserve">Définition </w:t>
      </w:r>
      <w:r w:rsidR="00671C50">
        <w:t>du projet :</w:t>
      </w:r>
      <w:r w:rsidRPr="00743EE9">
        <w:rPr>
          <w:rFonts w:ascii="Arial" w:hAnsi="Arial" w:cs="Arial"/>
          <w:sz w:val="20"/>
          <w:szCs w:val="20"/>
        </w:rPr>
        <w:t xml:space="preserve"> </w:t>
      </w:r>
    </w:p>
    <w:p w:rsidR="00743EE9" w:rsidRDefault="00743EE9" w:rsidP="00743EE9">
      <w:pPr>
        <w:rPr>
          <w:rFonts w:ascii="Arial" w:hAnsi="Arial" w:cs="Arial"/>
          <w:sz w:val="20"/>
          <w:szCs w:val="20"/>
        </w:rPr>
      </w:pPr>
      <w:r>
        <w:rPr>
          <w:rFonts w:ascii="Arial" w:hAnsi="Arial" w:cs="Arial"/>
          <w:sz w:val="20"/>
          <w:szCs w:val="20"/>
        </w:rPr>
        <w:t xml:space="preserve">Mr Gauthier veut exploiter une </w:t>
      </w:r>
      <w:proofErr w:type="spellStart"/>
      <w:r>
        <w:rPr>
          <w:rFonts w:ascii="Arial" w:hAnsi="Arial" w:cs="Arial"/>
          <w:sz w:val="20"/>
          <w:szCs w:val="20"/>
        </w:rPr>
        <w:t>carriére</w:t>
      </w:r>
      <w:proofErr w:type="spellEnd"/>
      <w:r>
        <w:rPr>
          <w:rFonts w:ascii="Arial" w:hAnsi="Arial" w:cs="Arial"/>
          <w:sz w:val="20"/>
          <w:szCs w:val="20"/>
        </w:rPr>
        <w:t xml:space="preserve"> </w:t>
      </w:r>
      <w:proofErr w:type="gramStart"/>
      <w:r>
        <w:rPr>
          <w:rFonts w:ascii="Arial" w:hAnsi="Arial" w:cs="Arial"/>
          <w:sz w:val="20"/>
          <w:szCs w:val="20"/>
        </w:rPr>
        <w:t>d’enrochement  sur</w:t>
      </w:r>
      <w:proofErr w:type="gramEnd"/>
      <w:r>
        <w:rPr>
          <w:rFonts w:ascii="Arial" w:hAnsi="Arial" w:cs="Arial"/>
          <w:sz w:val="20"/>
          <w:szCs w:val="20"/>
        </w:rPr>
        <w:t xml:space="preserve"> 2ha 23a 76ca pour une durée de 30 ans avec une production maximale annuelle de 90000 tonnes par ans. L’exploitation se fera en dent creuse, il n’y aura pas d’extraction du 15 juin au 15 septembre. La carrière sera en activité du lundi au vendredi de 7 h à 12h et de 13h à 17h sans dépasser 20h. Le nombre de tirs de mine sera au maximum de 4 par mois.</w:t>
      </w:r>
      <w:r w:rsidR="00A84989">
        <w:rPr>
          <w:rFonts w:ascii="Arial" w:hAnsi="Arial" w:cs="Arial"/>
          <w:sz w:val="20"/>
          <w:szCs w:val="20"/>
        </w:rPr>
        <w:t xml:space="preserve"> </w:t>
      </w:r>
    </w:p>
    <w:p w:rsidR="00A84989" w:rsidRDefault="00A84989" w:rsidP="00743EE9">
      <w:pPr>
        <w:rPr>
          <w:rFonts w:ascii="Arial" w:hAnsi="Arial" w:cs="Arial"/>
          <w:sz w:val="20"/>
          <w:szCs w:val="20"/>
        </w:rPr>
      </w:pPr>
      <w:r>
        <w:rPr>
          <w:rFonts w:ascii="Arial" w:hAnsi="Arial" w:cs="Arial"/>
          <w:sz w:val="20"/>
          <w:szCs w:val="20"/>
        </w:rPr>
        <w:t xml:space="preserve">Mon habitation se trouve à 150 m du lieu de la future carrière. Nous sommes propriétaire de notre </w:t>
      </w:r>
      <w:proofErr w:type="gramStart"/>
      <w:r>
        <w:rPr>
          <w:rFonts w:ascii="Arial" w:hAnsi="Arial" w:cs="Arial"/>
          <w:sz w:val="20"/>
          <w:szCs w:val="20"/>
        </w:rPr>
        <w:t>logement  et</w:t>
      </w:r>
      <w:proofErr w:type="gramEnd"/>
      <w:r>
        <w:rPr>
          <w:rFonts w:ascii="Arial" w:hAnsi="Arial" w:cs="Arial"/>
          <w:sz w:val="20"/>
          <w:szCs w:val="20"/>
        </w:rPr>
        <w:t xml:space="preserve"> nous vivons avec nos 3 enfants depuis 6 ans.</w:t>
      </w:r>
    </w:p>
    <w:p w:rsidR="00743EE9" w:rsidRDefault="00743EE9" w:rsidP="00743EE9">
      <w:pPr>
        <w:pStyle w:val="Paragraphedeliste"/>
        <w:numPr>
          <w:ilvl w:val="0"/>
          <w:numId w:val="2"/>
        </w:numPr>
      </w:pPr>
      <w:r>
        <w:t>Origine du projet :</w:t>
      </w:r>
    </w:p>
    <w:p w:rsidR="00671C50" w:rsidRPr="00523ECD" w:rsidRDefault="00671C50" w:rsidP="00671C50">
      <w:pPr>
        <w:pStyle w:val="Default"/>
        <w:jc w:val="both"/>
        <w:rPr>
          <w:sz w:val="20"/>
          <w:szCs w:val="20"/>
        </w:rPr>
      </w:pPr>
      <w:r>
        <w:rPr>
          <w:sz w:val="20"/>
          <w:szCs w:val="20"/>
        </w:rPr>
        <w:t>Le</w:t>
      </w:r>
      <w:r w:rsidRPr="00523ECD">
        <w:rPr>
          <w:sz w:val="20"/>
          <w:szCs w:val="20"/>
        </w:rPr>
        <w:t xml:space="preserve"> </w:t>
      </w:r>
      <w:r w:rsidRPr="00523ECD">
        <w:rPr>
          <w:b/>
          <w:bCs/>
          <w:sz w:val="20"/>
          <w:szCs w:val="20"/>
        </w:rPr>
        <w:t>9 octobre 2017</w:t>
      </w:r>
      <w:r w:rsidRPr="00523ECD">
        <w:rPr>
          <w:color w:val="auto"/>
          <w:sz w:val="20"/>
          <w:szCs w:val="20"/>
        </w:rPr>
        <w:t xml:space="preserve">, </w:t>
      </w:r>
      <w:r w:rsidRPr="00523ECD">
        <w:rPr>
          <w:b/>
          <w:bCs/>
          <w:color w:val="auto"/>
          <w:sz w:val="20"/>
          <w:szCs w:val="20"/>
          <w:u w:val="single"/>
        </w:rPr>
        <w:t>AUCUNE</w:t>
      </w:r>
      <w:r w:rsidRPr="00523ECD">
        <w:rPr>
          <w:color w:val="auto"/>
          <w:sz w:val="20"/>
          <w:szCs w:val="20"/>
        </w:rPr>
        <w:t xml:space="preserve"> information </w:t>
      </w:r>
      <w:r w:rsidRPr="00523ECD">
        <w:rPr>
          <w:sz w:val="20"/>
          <w:szCs w:val="20"/>
        </w:rPr>
        <w:t xml:space="preserve">pertinente </w:t>
      </w:r>
      <w:r>
        <w:rPr>
          <w:sz w:val="20"/>
          <w:szCs w:val="20"/>
        </w:rPr>
        <w:t xml:space="preserve">inscrite au PLU </w:t>
      </w:r>
      <w:r w:rsidRPr="00523ECD">
        <w:rPr>
          <w:sz w:val="20"/>
          <w:szCs w:val="20"/>
        </w:rPr>
        <w:t xml:space="preserve">n’est donnée sur la nature réelle et l’ampleur du projet ! En tant qu’habitant de Saint Nazaire en Royans, dont la maison est située à 150m du projet de carrière, j’avais eu vent en 2018, de manière fortuite, du projet d’ouverture de carrière, mais toujours présenté de façon minimaliste. Le descriptif oral </w:t>
      </w:r>
      <w:r>
        <w:rPr>
          <w:sz w:val="20"/>
          <w:szCs w:val="20"/>
        </w:rPr>
        <w:t>correspondait à</w:t>
      </w:r>
      <w:r w:rsidRPr="00523ECD">
        <w:rPr>
          <w:sz w:val="20"/>
          <w:szCs w:val="20"/>
        </w:rPr>
        <w:t xml:space="preserve"> celui d’une carrière à usage confidentiel et ponctuel avec un fonctionnement annoncé de seulement quelques semaines par an, afin d’extraire avec précaution et parcimonie des blocs de calcaire d’une </w:t>
      </w:r>
      <w:r>
        <w:rPr>
          <w:sz w:val="20"/>
          <w:szCs w:val="20"/>
        </w:rPr>
        <w:t xml:space="preserve">très </w:t>
      </w:r>
      <w:r w:rsidRPr="00523ECD">
        <w:rPr>
          <w:sz w:val="20"/>
          <w:szCs w:val="20"/>
        </w:rPr>
        <w:t>grande valeur marchande… Et du coup je ne m’en étais pas alarmé.</w:t>
      </w:r>
    </w:p>
    <w:p w:rsidR="00671C50" w:rsidRPr="00523ECD" w:rsidRDefault="006862E9" w:rsidP="00671C50">
      <w:pPr>
        <w:pStyle w:val="Default"/>
        <w:ind w:left="720"/>
        <w:jc w:val="both"/>
        <w:rPr>
          <w:sz w:val="20"/>
          <w:szCs w:val="20"/>
        </w:rPr>
      </w:pPr>
      <w:r>
        <w:rPr>
          <w:sz w:val="20"/>
          <w:szCs w:val="20"/>
        </w:rPr>
        <w:t xml:space="preserve"> </w:t>
      </w:r>
    </w:p>
    <w:p w:rsidR="00671C50" w:rsidRDefault="00671C50" w:rsidP="00671C50">
      <w:pPr>
        <w:rPr>
          <w:rFonts w:ascii="Arial" w:hAnsi="Arial" w:cs="Arial"/>
          <w:sz w:val="20"/>
          <w:szCs w:val="20"/>
        </w:rPr>
      </w:pPr>
      <w:r w:rsidRPr="00671C50">
        <w:rPr>
          <w:rFonts w:ascii="Arial" w:hAnsi="Arial" w:cs="Arial"/>
          <w:sz w:val="20"/>
          <w:szCs w:val="20"/>
        </w:rPr>
        <w:t xml:space="preserve">Au </w:t>
      </w:r>
      <w:r w:rsidRPr="00671C50">
        <w:rPr>
          <w:rFonts w:ascii="Arial" w:hAnsi="Arial" w:cs="Arial"/>
          <w:b/>
          <w:bCs/>
          <w:sz w:val="20"/>
          <w:szCs w:val="20"/>
        </w:rPr>
        <w:t>6 janvier 2020</w:t>
      </w:r>
      <w:r w:rsidRPr="00671C50">
        <w:rPr>
          <w:rFonts w:ascii="Arial" w:hAnsi="Arial" w:cs="Arial"/>
          <w:sz w:val="20"/>
          <w:szCs w:val="20"/>
        </w:rPr>
        <w:t>,</w:t>
      </w:r>
      <w:r w:rsidR="00051B1F">
        <w:rPr>
          <w:rFonts w:ascii="Arial" w:hAnsi="Arial" w:cs="Arial"/>
          <w:sz w:val="20"/>
          <w:szCs w:val="20"/>
        </w:rPr>
        <w:t xml:space="preserve"> début d’enquête public</w:t>
      </w:r>
      <w:r w:rsidR="00C45903">
        <w:rPr>
          <w:rFonts w:ascii="Arial" w:hAnsi="Arial" w:cs="Arial"/>
          <w:sz w:val="20"/>
          <w:szCs w:val="20"/>
        </w:rPr>
        <w:t xml:space="preserve"> par MR </w:t>
      </w:r>
      <w:proofErr w:type="spellStart"/>
      <w:r w:rsidR="00C45903">
        <w:rPr>
          <w:rFonts w:ascii="Arial" w:hAnsi="Arial" w:cs="Arial"/>
          <w:sz w:val="20"/>
          <w:szCs w:val="20"/>
        </w:rPr>
        <w:t>Corduant</w:t>
      </w:r>
      <w:proofErr w:type="spellEnd"/>
      <w:r w:rsidR="00D35B42">
        <w:rPr>
          <w:rFonts w:ascii="Arial" w:hAnsi="Arial" w:cs="Arial"/>
          <w:sz w:val="20"/>
          <w:szCs w:val="20"/>
        </w:rPr>
        <w:t xml:space="preserve"> </w:t>
      </w:r>
      <w:r w:rsidR="00C45903">
        <w:rPr>
          <w:rFonts w:ascii="Arial" w:hAnsi="Arial" w:cs="Arial"/>
          <w:sz w:val="20"/>
          <w:szCs w:val="20"/>
        </w:rPr>
        <w:t>jusqu’au 20 février 2020</w:t>
      </w:r>
      <w:r w:rsidR="00051B1F">
        <w:rPr>
          <w:rFonts w:ascii="Arial" w:hAnsi="Arial" w:cs="Arial"/>
          <w:sz w:val="20"/>
          <w:szCs w:val="20"/>
        </w:rPr>
        <w:t>,</w:t>
      </w:r>
      <w:r w:rsidRPr="00671C50">
        <w:rPr>
          <w:rFonts w:ascii="Arial" w:hAnsi="Arial" w:cs="Arial"/>
          <w:sz w:val="20"/>
          <w:szCs w:val="20"/>
        </w:rPr>
        <w:t xml:space="preserve"> la réalité du projet envisagé est toute autre car il s’agit réellement d’un </w:t>
      </w:r>
      <w:r w:rsidRPr="00671C50">
        <w:rPr>
          <w:rFonts w:ascii="Arial" w:hAnsi="Arial" w:cs="Arial"/>
          <w:b/>
          <w:bCs/>
          <w:sz w:val="20"/>
          <w:szCs w:val="20"/>
          <w:u w:val="single"/>
        </w:rPr>
        <w:t>PROJET INDUSTRIEL LOURD</w:t>
      </w:r>
      <w:r w:rsidRPr="00671C50">
        <w:rPr>
          <w:rFonts w:ascii="Arial" w:hAnsi="Arial" w:cs="Arial"/>
          <w:sz w:val="20"/>
          <w:szCs w:val="20"/>
        </w:rPr>
        <w:t xml:space="preserve">, qui va avoir un impact </w:t>
      </w:r>
      <w:r w:rsidRPr="00671C50">
        <w:rPr>
          <w:rFonts w:ascii="Arial" w:hAnsi="Arial" w:cs="Arial"/>
          <w:b/>
          <w:bCs/>
          <w:sz w:val="20"/>
          <w:szCs w:val="20"/>
          <w:u w:val="single"/>
        </w:rPr>
        <w:t>SIGNIFICATIF SUR LE VOISINAGE</w:t>
      </w:r>
      <w:r w:rsidRPr="00671C50">
        <w:rPr>
          <w:rFonts w:ascii="Arial" w:hAnsi="Arial" w:cs="Arial"/>
          <w:sz w:val="20"/>
          <w:szCs w:val="20"/>
        </w:rPr>
        <w:t xml:space="preserve"> et les habitants situés dans l’axe nord-est qui seront le plus exposés à la propagation des bruits et des poussières d’exploitation. En réalité ce projet est tout à fait </w:t>
      </w:r>
      <w:r w:rsidRPr="00671C50">
        <w:rPr>
          <w:rFonts w:ascii="Arial" w:hAnsi="Arial" w:cs="Arial"/>
          <w:b/>
          <w:bCs/>
          <w:sz w:val="20"/>
          <w:szCs w:val="20"/>
          <w:u w:val="single"/>
        </w:rPr>
        <w:t>INCOMPATIBLE</w:t>
      </w:r>
      <w:r w:rsidRPr="00671C50">
        <w:rPr>
          <w:rFonts w:ascii="Arial" w:hAnsi="Arial" w:cs="Arial"/>
          <w:sz w:val="20"/>
          <w:szCs w:val="20"/>
        </w:rPr>
        <w:t xml:space="preserve"> avec la proximité des habitations</w:t>
      </w:r>
      <w:r>
        <w:rPr>
          <w:rFonts w:ascii="Arial" w:hAnsi="Arial" w:cs="Arial"/>
          <w:sz w:val="20"/>
          <w:szCs w:val="20"/>
        </w:rPr>
        <w:t>.</w:t>
      </w:r>
    </w:p>
    <w:p w:rsidR="00D35B42" w:rsidRDefault="00D35B42" w:rsidP="00671C50">
      <w:pPr>
        <w:rPr>
          <w:rFonts w:ascii="Arial" w:hAnsi="Arial" w:cs="Arial"/>
          <w:sz w:val="20"/>
          <w:szCs w:val="20"/>
        </w:rPr>
      </w:pPr>
      <w:r>
        <w:rPr>
          <w:rFonts w:ascii="Arial" w:hAnsi="Arial" w:cs="Arial"/>
          <w:sz w:val="20"/>
          <w:szCs w:val="20"/>
        </w:rPr>
        <w:t xml:space="preserve">Au plus tard </w:t>
      </w:r>
      <w:r w:rsidRPr="00D35B42">
        <w:rPr>
          <w:rFonts w:ascii="Arial" w:hAnsi="Arial" w:cs="Arial"/>
          <w:b/>
          <w:sz w:val="20"/>
          <w:szCs w:val="20"/>
        </w:rPr>
        <w:t>le 24 janvier</w:t>
      </w:r>
      <w:r w:rsidR="006862E9">
        <w:rPr>
          <w:rFonts w:ascii="Arial" w:hAnsi="Arial" w:cs="Arial"/>
          <w:sz w:val="20"/>
          <w:szCs w:val="20"/>
        </w:rPr>
        <w:t>, le pré</w:t>
      </w:r>
      <w:r>
        <w:rPr>
          <w:rFonts w:ascii="Arial" w:hAnsi="Arial" w:cs="Arial"/>
          <w:sz w:val="20"/>
          <w:szCs w:val="20"/>
        </w:rPr>
        <w:t>fet prend un arrêté pour ou contre la carrière.</w:t>
      </w:r>
    </w:p>
    <w:p w:rsidR="006862E9" w:rsidRDefault="00D35B42" w:rsidP="00434A42">
      <w:pPr>
        <w:pStyle w:val="Paragraphedeliste"/>
        <w:numPr>
          <w:ilvl w:val="0"/>
          <w:numId w:val="2"/>
        </w:numPr>
        <w:tabs>
          <w:tab w:val="left" w:pos="2740"/>
        </w:tabs>
        <w:rPr>
          <w:rFonts w:ascii="Arial" w:hAnsi="Arial" w:cs="Arial"/>
          <w:sz w:val="20"/>
          <w:szCs w:val="20"/>
        </w:rPr>
      </w:pPr>
      <w:r w:rsidRPr="006862E9">
        <w:rPr>
          <w:rFonts w:ascii="Arial" w:hAnsi="Arial" w:cs="Arial"/>
          <w:sz w:val="20"/>
          <w:szCs w:val="20"/>
        </w:rPr>
        <w:t>Nuisances pour lequel nous attaquons ce dossier si le pr</w:t>
      </w:r>
      <w:r w:rsidR="006862E9" w:rsidRPr="006862E9">
        <w:rPr>
          <w:rFonts w:ascii="Arial" w:hAnsi="Arial" w:cs="Arial"/>
          <w:sz w:val="20"/>
          <w:szCs w:val="20"/>
        </w:rPr>
        <w:t>é</w:t>
      </w:r>
      <w:r w:rsidRPr="006862E9">
        <w:rPr>
          <w:rFonts w:ascii="Arial" w:hAnsi="Arial" w:cs="Arial"/>
          <w:sz w:val="20"/>
          <w:szCs w:val="20"/>
        </w:rPr>
        <w:t>fet rendait un arrêté positif</w:t>
      </w:r>
    </w:p>
    <w:p w:rsidR="00A84989" w:rsidRDefault="00A84989" w:rsidP="00A84989">
      <w:pPr>
        <w:pStyle w:val="Paragraphedeliste"/>
        <w:tabs>
          <w:tab w:val="left" w:pos="2740"/>
        </w:tabs>
        <w:rPr>
          <w:rFonts w:ascii="Arial" w:hAnsi="Arial" w:cs="Arial"/>
          <w:sz w:val="20"/>
          <w:szCs w:val="20"/>
        </w:rPr>
      </w:pPr>
    </w:p>
    <w:p w:rsidR="004B4BAD" w:rsidRPr="00DC228C" w:rsidRDefault="004B4BAD" w:rsidP="004B4BAD">
      <w:pPr>
        <w:pStyle w:val="Paragraphedeliste"/>
        <w:autoSpaceDE w:val="0"/>
        <w:autoSpaceDN w:val="0"/>
        <w:adjustRightInd w:val="0"/>
        <w:spacing w:after="0" w:line="240" w:lineRule="auto"/>
        <w:jc w:val="both"/>
        <w:rPr>
          <w:rFonts w:ascii="Arial" w:hAnsi="Arial" w:cs="Arial"/>
          <w:b/>
          <w:bCs/>
          <w:sz w:val="20"/>
          <w:szCs w:val="20"/>
        </w:rPr>
      </w:pPr>
      <w:proofErr w:type="spellStart"/>
      <w:proofErr w:type="gramStart"/>
      <w:r>
        <w:rPr>
          <w:rFonts w:ascii="Arial" w:hAnsi="Arial" w:cs="Arial"/>
          <w:b/>
          <w:bCs/>
          <w:sz w:val="20"/>
          <w:szCs w:val="20"/>
        </w:rPr>
        <w:t>a.</w:t>
      </w:r>
      <w:r w:rsidRPr="00DC228C">
        <w:rPr>
          <w:rFonts w:ascii="Arial" w:hAnsi="Arial" w:cs="Arial"/>
          <w:b/>
          <w:bCs/>
          <w:sz w:val="20"/>
          <w:szCs w:val="20"/>
        </w:rPr>
        <w:t>Nuisances</w:t>
      </w:r>
      <w:proofErr w:type="spellEnd"/>
      <w:proofErr w:type="gramEnd"/>
      <w:r w:rsidRPr="00DC228C">
        <w:rPr>
          <w:rFonts w:ascii="Arial" w:hAnsi="Arial" w:cs="Arial"/>
          <w:b/>
          <w:bCs/>
          <w:sz w:val="20"/>
          <w:szCs w:val="20"/>
        </w:rPr>
        <w:t xml:space="preserve"> vibratoires par les tirs de mines et projections issues de fronts</w:t>
      </w:r>
    </w:p>
    <w:p w:rsidR="004B4BAD" w:rsidRPr="00DC228C" w:rsidRDefault="004B4BAD" w:rsidP="004B4BAD">
      <w:pPr>
        <w:autoSpaceDE w:val="0"/>
        <w:autoSpaceDN w:val="0"/>
        <w:adjustRightInd w:val="0"/>
        <w:spacing w:after="0" w:line="240" w:lineRule="auto"/>
        <w:jc w:val="both"/>
        <w:rPr>
          <w:rFonts w:ascii="Arial" w:hAnsi="Arial" w:cs="Arial"/>
          <w:sz w:val="20"/>
          <w:szCs w:val="20"/>
        </w:rPr>
      </w:pPr>
    </w:p>
    <w:p w:rsidR="004B4BAD" w:rsidRPr="00DC228C" w:rsidRDefault="004B4BAD" w:rsidP="004B4BAD">
      <w:pPr>
        <w:pStyle w:val="Default"/>
        <w:jc w:val="both"/>
        <w:rPr>
          <w:sz w:val="20"/>
          <w:szCs w:val="20"/>
        </w:rPr>
      </w:pPr>
      <w:r w:rsidRPr="00DC228C">
        <w:rPr>
          <w:sz w:val="20"/>
          <w:szCs w:val="20"/>
        </w:rPr>
        <w:t>La conception du site est révélatrice des risques et nuisances inhérentes au projet. Lorsque l’on consulte les Pièces administratives et techniques on peut lire le descriptif d’un site quasiment militaire.</w:t>
      </w:r>
    </w:p>
    <w:p w:rsidR="004B4BAD" w:rsidRPr="00DC228C" w:rsidRDefault="004B4BAD" w:rsidP="004B4BAD">
      <w:pPr>
        <w:autoSpaceDE w:val="0"/>
        <w:autoSpaceDN w:val="0"/>
        <w:adjustRightInd w:val="0"/>
        <w:spacing w:after="0" w:line="240" w:lineRule="auto"/>
        <w:jc w:val="both"/>
        <w:rPr>
          <w:rFonts w:ascii="Arial" w:hAnsi="Arial" w:cs="Arial"/>
          <w:i/>
          <w:iCs/>
          <w:sz w:val="20"/>
          <w:szCs w:val="20"/>
        </w:rPr>
      </w:pPr>
      <w:r>
        <w:rPr>
          <w:rFonts w:ascii="Arial" w:hAnsi="Arial" w:cs="Arial"/>
          <w:b/>
          <w:bCs/>
          <w:i/>
          <w:iCs/>
          <w:color w:val="5B9CD6"/>
          <w:sz w:val="20"/>
          <w:szCs w:val="20"/>
        </w:rPr>
        <w:t>« </w:t>
      </w:r>
      <w:r w:rsidRPr="00DC228C">
        <w:rPr>
          <w:rFonts w:ascii="Arial" w:hAnsi="Arial" w:cs="Arial"/>
          <w:b/>
          <w:bCs/>
          <w:i/>
          <w:iCs/>
          <w:color w:val="5B9CD6"/>
          <w:sz w:val="20"/>
          <w:szCs w:val="20"/>
        </w:rPr>
        <w:t>Pièce 11 : Document justificatif du respect aux prescriptions de l’arrêté du 26/11/12</w:t>
      </w:r>
      <w:r>
        <w:rPr>
          <w:rFonts w:ascii="Arial" w:hAnsi="Arial" w:cs="Arial"/>
          <w:b/>
          <w:bCs/>
          <w:i/>
          <w:iCs/>
          <w:color w:val="5B9CD6"/>
          <w:sz w:val="20"/>
          <w:szCs w:val="20"/>
        </w:rPr>
        <w:t xml:space="preserve"> extrait du dossier </w:t>
      </w:r>
      <w:proofErr w:type="spellStart"/>
      <w:r>
        <w:rPr>
          <w:rFonts w:ascii="Arial" w:hAnsi="Arial" w:cs="Arial"/>
          <w:b/>
          <w:bCs/>
          <w:i/>
          <w:iCs/>
          <w:color w:val="5B9CD6"/>
          <w:sz w:val="20"/>
          <w:szCs w:val="20"/>
        </w:rPr>
        <w:t>mr</w:t>
      </w:r>
      <w:proofErr w:type="spellEnd"/>
      <w:r>
        <w:rPr>
          <w:rFonts w:ascii="Arial" w:hAnsi="Arial" w:cs="Arial"/>
          <w:b/>
          <w:bCs/>
          <w:i/>
          <w:iCs/>
          <w:color w:val="5B9CD6"/>
          <w:sz w:val="20"/>
          <w:szCs w:val="20"/>
        </w:rPr>
        <w:t xml:space="preserve"> Gauthier</w:t>
      </w:r>
    </w:p>
    <w:p w:rsidR="004B4BAD" w:rsidRPr="00DC228C" w:rsidRDefault="004B4BAD" w:rsidP="004B4BAD">
      <w:pPr>
        <w:autoSpaceDE w:val="0"/>
        <w:autoSpaceDN w:val="0"/>
        <w:adjustRightInd w:val="0"/>
        <w:spacing w:after="0" w:line="240" w:lineRule="auto"/>
        <w:jc w:val="both"/>
        <w:rPr>
          <w:rFonts w:ascii="Arial" w:hAnsi="Arial" w:cs="Arial"/>
          <w:i/>
          <w:iCs/>
          <w:sz w:val="20"/>
          <w:szCs w:val="20"/>
        </w:rPr>
      </w:pPr>
      <w:r w:rsidRPr="00DC228C">
        <w:rPr>
          <w:rFonts w:ascii="Arial" w:hAnsi="Arial" w:cs="Arial"/>
          <w:i/>
          <w:iCs/>
          <w:sz w:val="20"/>
          <w:szCs w:val="20"/>
        </w:rPr>
        <w:t>Article 8 – Surveillance de l’installation</w:t>
      </w:r>
    </w:p>
    <w:p w:rsidR="004B4BAD" w:rsidRPr="00DC228C" w:rsidRDefault="004B4BAD" w:rsidP="004B4BAD">
      <w:pPr>
        <w:autoSpaceDE w:val="0"/>
        <w:autoSpaceDN w:val="0"/>
        <w:adjustRightInd w:val="0"/>
        <w:spacing w:after="0" w:line="240" w:lineRule="auto"/>
        <w:jc w:val="both"/>
        <w:rPr>
          <w:rFonts w:ascii="Arial" w:hAnsi="Arial" w:cs="Arial"/>
          <w:i/>
          <w:iCs/>
          <w:sz w:val="20"/>
          <w:szCs w:val="20"/>
        </w:rPr>
      </w:pPr>
      <w:r w:rsidRPr="00DC228C">
        <w:rPr>
          <w:rFonts w:ascii="Arial" w:hAnsi="Arial" w:cs="Arial"/>
          <w:i/>
          <w:iCs/>
          <w:sz w:val="20"/>
          <w:szCs w:val="20"/>
        </w:rPr>
        <w:t xml:space="preserve">La </w:t>
      </w:r>
      <w:r w:rsidRPr="00DC228C">
        <w:rPr>
          <w:rFonts w:ascii="Arial" w:hAnsi="Arial" w:cs="Arial"/>
          <w:b/>
          <w:bCs/>
          <w:i/>
          <w:iCs/>
          <w:color w:val="FF0000"/>
          <w:sz w:val="20"/>
          <w:szCs w:val="20"/>
        </w:rPr>
        <w:t>surveillance du site</w:t>
      </w:r>
      <w:r w:rsidRPr="00DC228C">
        <w:rPr>
          <w:rFonts w:ascii="Arial" w:hAnsi="Arial" w:cs="Arial"/>
          <w:i/>
          <w:iCs/>
          <w:sz w:val="20"/>
          <w:szCs w:val="20"/>
        </w:rPr>
        <w:t xml:space="preserve"> sera réalisée par le responsable d’exploitation qui possède l’expérience nécessaire pour réaliser la conduite de l’exploitation en toute sécurité. Il est au fait des </w:t>
      </w:r>
      <w:r w:rsidRPr="00DC228C">
        <w:rPr>
          <w:rFonts w:ascii="Arial" w:hAnsi="Arial" w:cs="Arial"/>
          <w:b/>
          <w:bCs/>
          <w:i/>
          <w:iCs/>
          <w:color w:val="FF0000"/>
          <w:sz w:val="20"/>
          <w:szCs w:val="20"/>
        </w:rPr>
        <w:t>différents risques</w:t>
      </w:r>
      <w:r w:rsidRPr="00DC228C">
        <w:rPr>
          <w:rFonts w:ascii="Arial" w:hAnsi="Arial" w:cs="Arial"/>
          <w:i/>
          <w:iCs/>
          <w:sz w:val="20"/>
          <w:szCs w:val="20"/>
        </w:rPr>
        <w:t xml:space="preserve"> et particularités du site et des installations et connait les mesures établies dans l’étude d’impact de la demande d’autorisation.</w:t>
      </w:r>
    </w:p>
    <w:p w:rsidR="004B4BAD" w:rsidRPr="00DC228C" w:rsidRDefault="004B4BAD" w:rsidP="004B4BAD">
      <w:pPr>
        <w:autoSpaceDE w:val="0"/>
        <w:autoSpaceDN w:val="0"/>
        <w:adjustRightInd w:val="0"/>
        <w:spacing w:after="0" w:line="240" w:lineRule="auto"/>
        <w:jc w:val="both"/>
        <w:rPr>
          <w:rFonts w:ascii="Arial" w:hAnsi="Arial" w:cs="Arial"/>
          <w:b/>
          <w:bCs/>
          <w:i/>
          <w:iCs/>
          <w:noProof/>
          <w:color w:val="0070C0"/>
          <w:sz w:val="20"/>
          <w:szCs w:val="20"/>
        </w:rPr>
      </w:pPr>
      <w:r w:rsidRPr="00DC228C">
        <w:rPr>
          <w:rFonts w:ascii="Arial" w:hAnsi="Arial" w:cs="Arial"/>
          <w:i/>
          <w:iCs/>
          <w:sz w:val="20"/>
          <w:szCs w:val="20"/>
        </w:rPr>
        <w:t xml:space="preserve">Le site est </w:t>
      </w:r>
      <w:r w:rsidRPr="00DC228C">
        <w:rPr>
          <w:rFonts w:ascii="Arial" w:hAnsi="Arial" w:cs="Arial"/>
          <w:b/>
          <w:bCs/>
          <w:i/>
          <w:iCs/>
          <w:color w:val="FF0000"/>
          <w:sz w:val="20"/>
          <w:szCs w:val="20"/>
        </w:rPr>
        <w:t>entièrement clôturé</w:t>
      </w:r>
      <w:r w:rsidRPr="00DC228C">
        <w:rPr>
          <w:rFonts w:ascii="Arial" w:hAnsi="Arial" w:cs="Arial"/>
          <w:i/>
          <w:iCs/>
          <w:sz w:val="20"/>
          <w:szCs w:val="20"/>
        </w:rPr>
        <w:t xml:space="preserve"> et les deux accès sont munis d’un portail ou d’une barrière permettant </w:t>
      </w:r>
      <w:r w:rsidRPr="00DC228C">
        <w:rPr>
          <w:rFonts w:ascii="Arial" w:hAnsi="Arial" w:cs="Arial"/>
          <w:b/>
          <w:bCs/>
          <w:i/>
          <w:iCs/>
          <w:color w:val="FF0000"/>
          <w:sz w:val="20"/>
          <w:szCs w:val="20"/>
        </w:rPr>
        <w:t>d’éviter l’intrusion de personnes</w:t>
      </w:r>
      <w:r w:rsidRPr="00DC228C">
        <w:rPr>
          <w:rFonts w:ascii="Arial" w:hAnsi="Arial" w:cs="Arial"/>
          <w:i/>
          <w:iCs/>
          <w:sz w:val="20"/>
          <w:szCs w:val="20"/>
        </w:rPr>
        <w:t xml:space="preserve"> dans l’emprise du projet. Des panneaux signaleront </w:t>
      </w:r>
      <w:r w:rsidRPr="00DC228C">
        <w:rPr>
          <w:rFonts w:ascii="Arial" w:hAnsi="Arial" w:cs="Arial"/>
          <w:b/>
          <w:bCs/>
          <w:i/>
          <w:iCs/>
          <w:color w:val="FF0000"/>
          <w:sz w:val="20"/>
          <w:szCs w:val="20"/>
        </w:rPr>
        <w:t>l’interdiction de pénétrer</w:t>
      </w:r>
      <w:r w:rsidRPr="00DC228C">
        <w:rPr>
          <w:rFonts w:ascii="Arial" w:hAnsi="Arial" w:cs="Arial"/>
          <w:i/>
          <w:iCs/>
          <w:color w:val="FF0000"/>
          <w:sz w:val="20"/>
          <w:szCs w:val="20"/>
        </w:rPr>
        <w:t xml:space="preserve"> </w:t>
      </w:r>
      <w:r w:rsidRPr="00DC228C">
        <w:rPr>
          <w:rFonts w:ascii="Arial" w:hAnsi="Arial" w:cs="Arial"/>
          <w:i/>
          <w:iCs/>
          <w:sz w:val="20"/>
          <w:szCs w:val="20"/>
        </w:rPr>
        <w:t xml:space="preserve">et la réalisation de </w:t>
      </w:r>
      <w:r w:rsidRPr="00DC228C">
        <w:rPr>
          <w:rFonts w:ascii="Arial" w:hAnsi="Arial" w:cs="Arial"/>
          <w:b/>
          <w:bCs/>
          <w:i/>
          <w:iCs/>
          <w:color w:val="FF0000"/>
          <w:sz w:val="20"/>
          <w:szCs w:val="20"/>
        </w:rPr>
        <w:t>tirs de mines</w:t>
      </w:r>
      <w:r w:rsidRPr="00DC228C">
        <w:rPr>
          <w:rFonts w:ascii="Arial" w:hAnsi="Arial" w:cs="Arial"/>
          <w:i/>
          <w:iCs/>
          <w:sz w:val="20"/>
          <w:szCs w:val="20"/>
        </w:rPr>
        <w:t>.</w:t>
      </w:r>
    </w:p>
    <w:p w:rsidR="004B4BAD" w:rsidRPr="00DC228C" w:rsidRDefault="004B4BAD" w:rsidP="004B4BAD">
      <w:pPr>
        <w:autoSpaceDE w:val="0"/>
        <w:autoSpaceDN w:val="0"/>
        <w:adjustRightInd w:val="0"/>
        <w:spacing w:after="0" w:line="240" w:lineRule="auto"/>
        <w:jc w:val="both"/>
        <w:rPr>
          <w:rFonts w:ascii="Arial" w:hAnsi="Arial" w:cs="Arial"/>
          <w:sz w:val="20"/>
          <w:szCs w:val="20"/>
        </w:rPr>
      </w:pPr>
    </w:p>
    <w:p w:rsidR="004B4BAD" w:rsidRPr="00DC228C" w:rsidRDefault="004B4BAD" w:rsidP="004B4BAD">
      <w:pPr>
        <w:pStyle w:val="Default"/>
        <w:jc w:val="both"/>
        <w:rPr>
          <w:sz w:val="20"/>
          <w:szCs w:val="20"/>
        </w:rPr>
      </w:pPr>
      <w:r w:rsidRPr="00DC228C">
        <w:rPr>
          <w:sz w:val="20"/>
          <w:szCs w:val="20"/>
        </w:rPr>
        <w:t>Détail anecdotique dans le descriptif des lieux impactés en page 36 de l’Etude d’impact</w:t>
      </w:r>
      <w:r>
        <w:rPr>
          <w:sz w:val="20"/>
          <w:szCs w:val="20"/>
        </w:rPr>
        <w:t>.</w:t>
      </w:r>
    </w:p>
    <w:p w:rsidR="004B4BAD" w:rsidRPr="00DC228C" w:rsidRDefault="004B4BAD" w:rsidP="004B4BAD">
      <w:pPr>
        <w:pStyle w:val="Default"/>
        <w:jc w:val="both"/>
        <w:rPr>
          <w:i/>
          <w:iCs/>
          <w:sz w:val="20"/>
          <w:szCs w:val="20"/>
        </w:rPr>
      </w:pPr>
      <w:r w:rsidRPr="00DC228C">
        <w:rPr>
          <w:b/>
          <w:bCs/>
          <w:i/>
          <w:iCs/>
          <w:sz w:val="20"/>
          <w:szCs w:val="20"/>
        </w:rPr>
        <w:t>1.2 Occupation du sol</w:t>
      </w:r>
    </w:p>
    <w:p w:rsidR="004B4BAD" w:rsidRPr="000D4300" w:rsidRDefault="004B4BAD" w:rsidP="004B4BAD">
      <w:pPr>
        <w:autoSpaceDE w:val="0"/>
        <w:autoSpaceDN w:val="0"/>
        <w:adjustRightInd w:val="0"/>
        <w:spacing w:after="0" w:line="240" w:lineRule="auto"/>
        <w:rPr>
          <w:rFonts w:ascii="Arial" w:hAnsi="Arial" w:cs="Arial"/>
          <w:i/>
          <w:iCs/>
          <w:color w:val="000000"/>
          <w:sz w:val="20"/>
          <w:szCs w:val="20"/>
        </w:rPr>
      </w:pPr>
      <w:r w:rsidRPr="000D4300">
        <w:rPr>
          <w:rFonts w:ascii="Arial" w:hAnsi="Arial" w:cs="Arial"/>
          <w:i/>
          <w:iCs/>
          <w:color w:val="000000"/>
          <w:sz w:val="20"/>
          <w:szCs w:val="20"/>
        </w:rPr>
        <w:t xml:space="preserve">Dans la vallée et à faible distance de l’emprise du projet se trouvent : </w:t>
      </w:r>
    </w:p>
    <w:p w:rsidR="004B4BAD" w:rsidRPr="000D4300" w:rsidRDefault="004B4BAD" w:rsidP="004B4BAD">
      <w:pPr>
        <w:autoSpaceDE w:val="0"/>
        <w:autoSpaceDN w:val="0"/>
        <w:adjustRightInd w:val="0"/>
        <w:spacing w:after="18" w:line="240" w:lineRule="auto"/>
        <w:rPr>
          <w:rFonts w:ascii="Arial" w:hAnsi="Arial" w:cs="Arial"/>
          <w:i/>
          <w:iCs/>
          <w:color w:val="000000"/>
          <w:sz w:val="20"/>
          <w:szCs w:val="20"/>
        </w:rPr>
      </w:pPr>
      <w:r w:rsidRPr="000D4300">
        <w:rPr>
          <w:rFonts w:ascii="Arial" w:hAnsi="Arial" w:cs="Arial"/>
          <w:i/>
          <w:iCs/>
          <w:color w:val="000000"/>
          <w:sz w:val="20"/>
          <w:szCs w:val="20"/>
        </w:rPr>
        <w:t xml:space="preserve"> Un site d’escalade sur le four à chaux à 50 m à l’est ; </w:t>
      </w:r>
    </w:p>
    <w:p w:rsidR="004B4BAD" w:rsidRPr="000D4300" w:rsidRDefault="004B4BAD" w:rsidP="004B4BAD">
      <w:pPr>
        <w:autoSpaceDE w:val="0"/>
        <w:autoSpaceDN w:val="0"/>
        <w:adjustRightInd w:val="0"/>
        <w:spacing w:after="18" w:line="240" w:lineRule="auto"/>
        <w:rPr>
          <w:rFonts w:ascii="Arial" w:hAnsi="Arial" w:cs="Arial"/>
          <w:i/>
          <w:iCs/>
          <w:color w:val="000000"/>
          <w:sz w:val="20"/>
          <w:szCs w:val="20"/>
        </w:rPr>
      </w:pPr>
      <w:r w:rsidRPr="000D4300">
        <w:rPr>
          <w:rFonts w:ascii="Arial" w:hAnsi="Arial" w:cs="Arial"/>
          <w:i/>
          <w:iCs/>
          <w:color w:val="000000"/>
          <w:sz w:val="20"/>
          <w:szCs w:val="20"/>
        </w:rPr>
        <w:t xml:space="preserve"> Des habitations et des entreprises au croisement entre la D76 et la D532, à 150 m au nord ; </w:t>
      </w:r>
    </w:p>
    <w:p w:rsidR="004B4BAD" w:rsidRPr="000D4300" w:rsidRDefault="004B4BAD" w:rsidP="004B4BAD">
      <w:pPr>
        <w:autoSpaceDE w:val="0"/>
        <w:autoSpaceDN w:val="0"/>
        <w:adjustRightInd w:val="0"/>
        <w:spacing w:after="18" w:line="240" w:lineRule="auto"/>
        <w:rPr>
          <w:rFonts w:ascii="Arial" w:hAnsi="Arial" w:cs="Arial"/>
          <w:i/>
          <w:iCs/>
          <w:color w:val="000000"/>
          <w:sz w:val="20"/>
          <w:szCs w:val="20"/>
        </w:rPr>
      </w:pPr>
      <w:r w:rsidRPr="000D4300">
        <w:rPr>
          <w:rFonts w:ascii="Arial" w:hAnsi="Arial" w:cs="Arial"/>
          <w:i/>
          <w:iCs/>
          <w:color w:val="000000"/>
          <w:sz w:val="20"/>
          <w:szCs w:val="20"/>
        </w:rPr>
        <w:t xml:space="preserve"> Une station de traitement de matériaux de Carrière </w:t>
      </w:r>
      <w:proofErr w:type="spellStart"/>
      <w:r w:rsidRPr="000D4300">
        <w:rPr>
          <w:rFonts w:ascii="Arial" w:hAnsi="Arial" w:cs="Arial"/>
          <w:i/>
          <w:iCs/>
          <w:color w:val="000000"/>
          <w:sz w:val="20"/>
          <w:szCs w:val="20"/>
        </w:rPr>
        <w:t>Peysson</w:t>
      </w:r>
      <w:proofErr w:type="spellEnd"/>
      <w:r w:rsidRPr="000D4300">
        <w:rPr>
          <w:rFonts w:ascii="Arial" w:hAnsi="Arial" w:cs="Arial"/>
          <w:i/>
          <w:iCs/>
          <w:color w:val="000000"/>
          <w:sz w:val="20"/>
          <w:szCs w:val="20"/>
        </w:rPr>
        <w:t xml:space="preserve"> Sable qui est également un ancien site d’extraction et un cimetière à l’entrée de Saint-Nazaire-en-Royans, à 330 m au sud-est ; </w:t>
      </w:r>
    </w:p>
    <w:p w:rsidR="004B4BAD" w:rsidRPr="000D4300" w:rsidRDefault="004B4BAD" w:rsidP="004B4BAD">
      <w:pPr>
        <w:autoSpaceDE w:val="0"/>
        <w:autoSpaceDN w:val="0"/>
        <w:adjustRightInd w:val="0"/>
        <w:spacing w:after="18" w:line="240" w:lineRule="auto"/>
        <w:rPr>
          <w:rFonts w:ascii="Arial" w:hAnsi="Arial" w:cs="Arial"/>
          <w:i/>
          <w:iCs/>
          <w:color w:val="000000"/>
          <w:sz w:val="20"/>
          <w:szCs w:val="20"/>
        </w:rPr>
      </w:pPr>
      <w:r w:rsidRPr="000D4300">
        <w:rPr>
          <w:rFonts w:ascii="Arial" w:hAnsi="Arial" w:cs="Arial"/>
          <w:i/>
          <w:iCs/>
          <w:color w:val="000000"/>
          <w:sz w:val="20"/>
          <w:szCs w:val="20"/>
        </w:rPr>
        <w:t xml:space="preserve"> Des habitations aux hameaux Les </w:t>
      </w:r>
      <w:proofErr w:type="spellStart"/>
      <w:r w:rsidRPr="000D4300">
        <w:rPr>
          <w:rFonts w:ascii="Arial" w:hAnsi="Arial" w:cs="Arial"/>
          <w:i/>
          <w:iCs/>
          <w:color w:val="000000"/>
          <w:sz w:val="20"/>
          <w:szCs w:val="20"/>
        </w:rPr>
        <w:t>Massotiers</w:t>
      </w:r>
      <w:proofErr w:type="spellEnd"/>
      <w:r w:rsidRPr="000D4300">
        <w:rPr>
          <w:rFonts w:ascii="Arial" w:hAnsi="Arial" w:cs="Arial"/>
          <w:i/>
          <w:iCs/>
          <w:color w:val="000000"/>
          <w:sz w:val="20"/>
          <w:szCs w:val="20"/>
        </w:rPr>
        <w:t xml:space="preserve"> et Les </w:t>
      </w:r>
      <w:proofErr w:type="spellStart"/>
      <w:r w:rsidRPr="000D4300">
        <w:rPr>
          <w:rFonts w:ascii="Arial" w:hAnsi="Arial" w:cs="Arial"/>
          <w:i/>
          <w:iCs/>
          <w:color w:val="000000"/>
          <w:sz w:val="20"/>
          <w:szCs w:val="20"/>
        </w:rPr>
        <w:t>Triboulières</w:t>
      </w:r>
      <w:proofErr w:type="spellEnd"/>
      <w:r w:rsidRPr="000D4300">
        <w:rPr>
          <w:rFonts w:ascii="Arial" w:hAnsi="Arial" w:cs="Arial"/>
          <w:i/>
          <w:iCs/>
          <w:color w:val="000000"/>
          <w:sz w:val="20"/>
          <w:szCs w:val="20"/>
        </w:rPr>
        <w:t xml:space="preserve">, à 330 m au nord-ouest ; </w:t>
      </w:r>
    </w:p>
    <w:p w:rsidR="004B4BAD" w:rsidRPr="000D4300" w:rsidRDefault="004B4BAD" w:rsidP="004B4BAD">
      <w:pPr>
        <w:autoSpaceDE w:val="0"/>
        <w:autoSpaceDN w:val="0"/>
        <w:adjustRightInd w:val="0"/>
        <w:spacing w:after="18" w:line="240" w:lineRule="auto"/>
        <w:rPr>
          <w:rFonts w:ascii="Arial" w:hAnsi="Arial" w:cs="Arial"/>
          <w:i/>
          <w:iCs/>
          <w:color w:val="000000"/>
          <w:sz w:val="20"/>
          <w:szCs w:val="20"/>
        </w:rPr>
      </w:pPr>
      <w:r w:rsidRPr="000D4300">
        <w:rPr>
          <w:rFonts w:ascii="Arial" w:hAnsi="Arial" w:cs="Arial"/>
          <w:i/>
          <w:iCs/>
          <w:color w:val="000000"/>
          <w:sz w:val="20"/>
          <w:szCs w:val="20"/>
        </w:rPr>
        <w:t xml:space="preserve"> Le centre de Saint-Nazaire-en-Royans, à 450 m à l’est ; </w:t>
      </w:r>
    </w:p>
    <w:p w:rsidR="004B4BAD" w:rsidRPr="000D4300" w:rsidRDefault="004B4BAD" w:rsidP="004B4BAD">
      <w:pPr>
        <w:autoSpaceDE w:val="0"/>
        <w:autoSpaceDN w:val="0"/>
        <w:adjustRightInd w:val="0"/>
        <w:spacing w:after="0" w:line="240" w:lineRule="auto"/>
        <w:rPr>
          <w:rFonts w:ascii="Arial" w:hAnsi="Arial" w:cs="Arial"/>
          <w:i/>
          <w:iCs/>
          <w:color w:val="000000"/>
          <w:sz w:val="20"/>
          <w:szCs w:val="20"/>
        </w:rPr>
      </w:pPr>
      <w:r w:rsidRPr="000D4300">
        <w:rPr>
          <w:rFonts w:ascii="Arial" w:hAnsi="Arial" w:cs="Arial"/>
          <w:i/>
          <w:iCs/>
          <w:color w:val="000000"/>
          <w:sz w:val="20"/>
          <w:szCs w:val="20"/>
        </w:rPr>
        <w:t> Des Habitations au hameau L</w:t>
      </w:r>
      <w:r>
        <w:rPr>
          <w:rFonts w:ascii="Arial" w:hAnsi="Arial" w:cs="Arial"/>
          <w:i/>
          <w:iCs/>
          <w:color w:val="000000"/>
          <w:sz w:val="20"/>
          <w:szCs w:val="20"/>
        </w:rPr>
        <w:t>es Chailles, à 600 m à l’ouest. »</w:t>
      </w:r>
    </w:p>
    <w:p w:rsidR="004B4BAD" w:rsidRPr="00DC228C" w:rsidRDefault="004B4BAD" w:rsidP="004B4BAD">
      <w:pPr>
        <w:pStyle w:val="Default"/>
        <w:jc w:val="both"/>
        <w:rPr>
          <w:i/>
          <w:iCs/>
          <w:sz w:val="20"/>
          <w:szCs w:val="20"/>
        </w:rPr>
      </w:pPr>
    </w:p>
    <w:p w:rsidR="004B4BAD" w:rsidRPr="00433434" w:rsidRDefault="004B4BAD" w:rsidP="004B4BAD">
      <w:pPr>
        <w:pStyle w:val="Default"/>
        <w:jc w:val="both"/>
        <w:rPr>
          <w:sz w:val="20"/>
          <w:szCs w:val="20"/>
        </w:rPr>
      </w:pPr>
      <w:r w:rsidRPr="00433434">
        <w:rPr>
          <w:sz w:val="20"/>
          <w:szCs w:val="20"/>
        </w:rPr>
        <w:lastRenderedPageBreak/>
        <w:t xml:space="preserve">Le </w:t>
      </w:r>
      <w:r w:rsidRPr="00433434">
        <w:rPr>
          <w:b/>
          <w:bCs/>
          <w:sz w:val="20"/>
          <w:szCs w:val="20"/>
        </w:rPr>
        <w:t xml:space="preserve">lotissement </w:t>
      </w:r>
      <w:proofErr w:type="spellStart"/>
      <w:r w:rsidRPr="00433434">
        <w:rPr>
          <w:b/>
          <w:bCs/>
          <w:sz w:val="20"/>
          <w:szCs w:val="20"/>
        </w:rPr>
        <w:t>Campavert</w:t>
      </w:r>
      <w:proofErr w:type="spellEnd"/>
      <w:r w:rsidRPr="00433434">
        <w:rPr>
          <w:b/>
          <w:bCs/>
          <w:sz w:val="20"/>
          <w:szCs w:val="20"/>
        </w:rPr>
        <w:t xml:space="preserve"> et les premières habitations situées à 50m</w:t>
      </w:r>
      <w:r>
        <w:rPr>
          <w:b/>
          <w:bCs/>
          <w:sz w:val="20"/>
          <w:szCs w:val="20"/>
        </w:rPr>
        <w:t xml:space="preserve"> dont ma maison à 150 m</w:t>
      </w:r>
      <w:r w:rsidRPr="00433434">
        <w:rPr>
          <w:sz w:val="20"/>
          <w:szCs w:val="20"/>
        </w:rPr>
        <w:t xml:space="preserve"> du projet de carrières ne sont pas listées… alors que ce sont pourtant les structures les plus exposées aux vibrations et projections créées par les tirs de mines.</w:t>
      </w:r>
    </w:p>
    <w:p w:rsidR="004B4BAD" w:rsidRPr="00433434" w:rsidRDefault="004B4BAD" w:rsidP="004B4BAD">
      <w:pPr>
        <w:autoSpaceDE w:val="0"/>
        <w:autoSpaceDN w:val="0"/>
        <w:adjustRightInd w:val="0"/>
        <w:spacing w:after="0" w:line="240" w:lineRule="auto"/>
        <w:jc w:val="both"/>
        <w:rPr>
          <w:rFonts w:ascii="Arial" w:hAnsi="Arial" w:cs="Arial"/>
          <w:sz w:val="20"/>
          <w:szCs w:val="20"/>
        </w:rPr>
      </w:pPr>
    </w:p>
    <w:p w:rsidR="004B4BAD" w:rsidRPr="00433434" w:rsidRDefault="004B4BAD" w:rsidP="004B4BAD">
      <w:pPr>
        <w:pStyle w:val="Default"/>
        <w:jc w:val="both"/>
        <w:rPr>
          <w:sz w:val="20"/>
          <w:szCs w:val="20"/>
        </w:rPr>
      </w:pPr>
      <w:r>
        <w:rPr>
          <w:sz w:val="20"/>
          <w:szCs w:val="20"/>
        </w:rPr>
        <w:t>«</w:t>
      </w:r>
      <w:r w:rsidRPr="004B4BAD">
        <w:rPr>
          <w:color w:val="00B0F0"/>
          <w:sz w:val="20"/>
          <w:szCs w:val="20"/>
        </w:rPr>
        <w:t> </w:t>
      </w:r>
      <w:r w:rsidRPr="004B4BAD">
        <w:rPr>
          <w:color w:val="00B0F0"/>
          <w:sz w:val="20"/>
          <w:szCs w:val="20"/>
        </w:rPr>
        <w:t>Page 26 de la Demande administrative et technique.</w:t>
      </w:r>
    </w:p>
    <w:p w:rsidR="004B4BAD" w:rsidRPr="00433434" w:rsidRDefault="004B4BAD" w:rsidP="004B4BAD">
      <w:pPr>
        <w:autoSpaceDE w:val="0"/>
        <w:autoSpaceDN w:val="0"/>
        <w:adjustRightInd w:val="0"/>
        <w:spacing w:after="0" w:line="240" w:lineRule="auto"/>
        <w:rPr>
          <w:rFonts w:ascii="Arial" w:hAnsi="Arial" w:cs="Arial"/>
          <w:i/>
          <w:iCs/>
          <w:color w:val="000000"/>
          <w:sz w:val="20"/>
          <w:szCs w:val="20"/>
        </w:rPr>
      </w:pPr>
      <w:r w:rsidRPr="00433434">
        <w:rPr>
          <w:rFonts w:ascii="Arial" w:hAnsi="Arial" w:cs="Arial"/>
          <w:b/>
          <w:bCs/>
          <w:i/>
          <w:iCs/>
          <w:color w:val="000000"/>
          <w:sz w:val="20"/>
          <w:szCs w:val="20"/>
        </w:rPr>
        <w:t xml:space="preserve">Travaux d’aménagement de l’accès dans la roche </w:t>
      </w:r>
    </w:p>
    <w:p w:rsidR="004B4BAD" w:rsidRDefault="004B4BAD" w:rsidP="004B4BAD">
      <w:pPr>
        <w:pStyle w:val="Default"/>
        <w:jc w:val="both"/>
        <w:rPr>
          <w:i/>
          <w:iCs/>
          <w:color w:val="auto"/>
          <w:sz w:val="20"/>
          <w:szCs w:val="20"/>
        </w:rPr>
      </w:pPr>
      <w:r w:rsidRPr="00433434">
        <w:rPr>
          <w:i/>
          <w:iCs/>
          <w:color w:val="auto"/>
          <w:sz w:val="20"/>
          <w:szCs w:val="20"/>
        </w:rPr>
        <w:t xml:space="preserve">L’accès à la zone d’extraction sera aménagé dans la roche entre les deux fronts de taille </w:t>
      </w:r>
      <w:proofErr w:type="spellStart"/>
      <w:r w:rsidRPr="00433434">
        <w:rPr>
          <w:i/>
          <w:iCs/>
          <w:color w:val="auto"/>
          <w:sz w:val="20"/>
          <w:szCs w:val="20"/>
        </w:rPr>
        <w:t>pré-existants</w:t>
      </w:r>
      <w:proofErr w:type="spellEnd"/>
      <w:r w:rsidRPr="00433434">
        <w:rPr>
          <w:i/>
          <w:iCs/>
          <w:color w:val="auto"/>
          <w:sz w:val="20"/>
          <w:szCs w:val="20"/>
        </w:rPr>
        <w:t>. Ceux-ci seront ainsi conservés, car ils présentent des enjeux écologiques, ainsi qu’une valeur patrimoniale.</w:t>
      </w:r>
    </w:p>
    <w:p w:rsidR="004B4BAD" w:rsidRPr="00433434" w:rsidRDefault="004B4BAD" w:rsidP="004B4BAD">
      <w:pPr>
        <w:pStyle w:val="Default"/>
        <w:jc w:val="both"/>
        <w:rPr>
          <w:i/>
          <w:iCs/>
          <w:color w:val="auto"/>
          <w:sz w:val="20"/>
          <w:szCs w:val="20"/>
        </w:rPr>
      </w:pPr>
      <w:r w:rsidRPr="00433434">
        <w:rPr>
          <w:i/>
          <w:iCs/>
          <w:color w:val="auto"/>
          <w:sz w:val="20"/>
          <w:szCs w:val="20"/>
        </w:rPr>
        <w:t xml:space="preserve">Compte tenu de </w:t>
      </w:r>
      <w:r w:rsidRPr="00284EFF">
        <w:rPr>
          <w:b/>
          <w:bCs/>
          <w:i/>
          <w:iCs/>
          <w:color w:val="FF0000"/>
          <w:sz w:val="20"/>
          <w:szCs w:val="20"/>
        </w:rPr>
        <w:t>la proximité de la RD 532 et des habitations et activités implantées face à cet accès</w:t>
      </w:r>
      <w:r w:rsidRPr="00433434">
        <w:rPr>
          <w:i/>
          <w:iCs/>
          <w:color w:val="auto"/>
          <w:sz w:val="20"/>
          <w:szCs w:val="20"/>
        </w:rPr>
        <w:t>, les travaux d’aménagement de l’accès par les engins montés par le sud, se fera à l’aide de</w:t>
      </w:r>
      <w:r w:rsidRPr="00284EFF">
        <w:rPr>
          <w:b/>
          <w:bCs/>
          <w:i/>
          <w:iCs/>
          <w:color w:val="auto"/>
          <w:sz w:val="20"/>
          <w:szCs w:val="20"/>
        </w:rPr>
        <w:t xml:space="preserve"> tirs en nappe</w:t>
      </w:r>
      <w:r w:rsidRPr="00433434">
        <w:rPr>
          <w:i/>
          <w:iCs/>
          <w:color w:val="auto"/>
          <w:sz w:val="20"/>
          <w:szCs w:val="20"/>
        </w:rPr>
        <w:t xml:space="preserve"> (</w:t>
      </w:r>
      <w:r w:rsidRPr="00284EFF">
        <w:rPr>
          <w:b/>
          <w:bCs/>
          <w:i/>
          <w:iCs/>
          <w:color w:val="auto"/>
          <w:sz w:val="20"/>
          <w:szCs w:val="20"/>
        </w:rPr>
        <w:t>tirs ne faisant qu’ébranler la masse rocheuse qui reste en place sans tomber</w:t>
      </w:r>
      <w:r w:rsidRPr="00433434">
        <w:rPr>
          <w:i/>
          <w:iCs/>
          <w:color w:val="auto"/>
          <w:sz w:val="20"/>
          <w:szCs w:val="20"/>
        </w:rPr>
        <w:t>) et par passes de 5 m de hauteur.</w:t>
      </w:r>
      <w:r>
        <w:rPr>
          <w:i/>
          <w:iCs/>
          <w:color w:val="auto"/>
          <w:sz w:val="20"/>
          <w:szCs w:val="20"/>
        </w:rPr>
        <w:t> »</w:t>
      </w:r>
    </w:p>
    <w:p w:rsidR="006862E9" w:rsidRDefault="006862E9" w:rsidP="004B4BAD">
      <w:pPr>
        <w:tabs>
          <w:tab w:val="left" w:pos="2740"/>
        </w:tabs>
        <w:rPr>
          <w:rFonts w:ascii="Arial" w:hAnsi="Arial" w:cs="Arial"/>
          <w:sz w:val="20"/>
          <w:szCs w:val="20"/>
        </w:rPr>
      </w:pPr>
    </w:p>
    <w:p w:rsidR="004B4BAD" w:rsidRPr="00433434" w:rsidRDefault="004B4BAD" w:rsidP="004B4BAD">
      <w:pPr>
        <w:pStyle w:val="Default"/>
        <w:jc w:val="both"/>
        <w:rPr>
          <w:sz w:val="20"/>
          <w:szCs w:val="20"/>
        </w:rPr>
      </w:pPr>
      <w:r w:rsidRPr="004B4BAD">
        <w:rPr>
          <w:color w:val="00B0F0"/>
          <w:sz w:val="20"/>
          <w:szCs w:val="20"/>
        </w:rPr>
        <w:t>Page 31 de la Demande administrative et technique</w:t>
      </w:r>
      <w:r>
        <w:rPr>
          <w:sz w:val="20"/>
          <w:szCs w:val="20"/>
        </w:rPr>
        <w:t>.</w:t>
      </w:r>
    </w:p>
    <w:p w:rsidR="004B4BAD" w:rsidRPr="00284EFF" w:rsidRDefault="004B4BAD" w:rsidP="004B4BAD">
      <w:pPr>
        <w:pStyle w:val="Default"/>
        <w:jc w:val="both"/>
        <w:rPr>
          <w:i/>
          <w:iCs/>
          <w:sz w:val="20"/>
          <w:szCs w:val="20"/>
        </w:rPr>
      </w:pPr>
      <w:r>
        <w:rPr>
          <w:b/>
          <w:bCs/>
          <w:i/>
          <w:iCs/>
          <w:sz w:val="20"/>
          <w:szCs w:val="20"/>
        </w:rPr>
        <w:t>« </w:t>
      </w:r>
      <w:r w:rsidRPr="00284EFF">
        <w:rPr>
          <w:b/>
          <w:bCs/>
          <w:i/>
          <w:iCs/>
          <w:sz w:val="20"/>
          <w:szCs w:val="20"/>
        </w:rPr>
        <w:t>Exploitation durant les dernières phases quinquennales</w:t>
      </w:r>
    </w:p>
    <w:p w:rsidR="004B4BAD" w:rsidRPr="00284EFF" w:rsidRDefault="004B4BAD" w:rsidP="004B4BAD">
      <w:pPr>
        <w:pStyle w:val="Default"/>
        <w:jc w:val="both"/>
        <w:rPr>
          <w:i/>
          <w:iCs/>
          <w:sz w:val="20"/>
          <w:szCs w:val="20"/>
        </w:rPr>
      </w:pPr>
      <w:r w:rsidRPr="00284EFF">
        <w:rPr>
          <w:i/>
          <w:iCs/>
          <w:sz w:val="20"/>
          <w:szCs w:val="20"/>
        </w:rPr>
        <w:t>L’extraction de la roche sera réalisée par abattage à l’explosif (</w:t>
      </w:r>
      <w:r w:rsidRPr="00284EFF">
        <w:rPr>
          <w:b/>
          <w:bCs/>
          <w:i/>
          <w:iCs/>
          <w:sz w:val="20"/>
          <w:szCs w:val="20"/>
        </w:rPr>
        <w:t>1 à 2 tirs par mois</w:t>
      </w:r>
      <w:r w:rsidRPr="00284EFF">
        <w:rPr>
          <w:i/>
          <w:iCs/>
          <w:sz w:val="20"/>
          <w:szCs w:val="20"/>
        </w:rPr>
        <w:t>). Les tirs auront lieu de jour, sur une plage horaire fixe pour limiter les effets de surprise chez les riverains, et à des horaires permettant de minimiser l’impact sur les activités voisines (par exemple en fin de matinée, vers 11 h, avant la mi-journée où il y a plus de circulation).</w:t>
      </w:r>
    </w:p>
    <w:p w:rsidR="004B4BAD" w:rsidRDefault="004B4BAD" w:rsidP="004B4BAD">
      <w:pPr>
        <w:pStyle w:val="Default"/>
        <w:jc w:val="both"/>
        <w:rPr>
          <w:i/>
          <w:iCs/>
          <w:sz w:val="20"/>
          <w:szCs w:val="20"/>
        </w:rPr>
      </w:pPr>
      <w:r w:rsidRPr="00284EFF">
        <w:rPr>
          <w:i/>
          <w:iCs/>
          <w:sz w:val="20"/>
          <w:szCs w:val="20"/>
        </w:rPr>
        <w:t>La carrière sera d’abord</w:t>
      </w:r>
      <w:r w:rsidRPr="00433434">
        <w:rPr>
          <w:i/>
          <w:iCs/>
          <w:sz w:val="20"/>
          <w:szCs w:val="20"/>
        </w:rPr>
        <w:t xml:space="preserve"> exploitée à flanc de relief, avant de s’approfondir et d’être exploitée en fosse. Etant donné</w:t>
      </w:r>
      <w:r w:rsidRPr="00DC228C">
        <w:rPr>
          <w:i/>
          <w:iCs/>
          <w:sz w:val="20"/>
          <w:szCs w:val="20"/>
        </w:rPr>
        <w:t xml:space="preserve"> la </w:t>
      </w:r>
      <w:r w:rsidRPr="00DC228C">
        <w:rPr>
          <w:b/>
          <w:bCs/>
          <w:i/>
          <w:iCs/>
          <w:color w:val="FF0000"/>
          <w:sz w:val="20"/>
          <w:szCs w:val="20"/>
        </w:rPr>
        <w:t>proximité de la RD532 et d’habitations de l’autre côté de cette route</w:t>
      </w:r>
      <w:r w:rsidRPr="00DC228C">
        <w:rPr>
          <w:i/>
          <w:iCs/>
          <w:sz w:val="20"/>
          <w:szCs w:val="20"/>
        </w:rPr>
        <w:t xml:space="preserve">, l’étude spécifique aux tirs de mine a montré que l’orientation des fronts de tirs orientés perpendiculairement aux enjeux, c’est-à-dire orientés vers le nord-ouest permettra d’avoir </w:t>
      </w:r>
      <w:r w:rsidRPr="00DC228C">
        <w:rPr>
          <w:b/>
          <w:bCs/>
          <w:i/>
          <w:iCs/>
          <w:color w:val="FF0000"/>
          <w:sz w:val="20"/>
          <w:szCs w:val="20"/>
        </w:rPr>
        <w:t>un risque très faible de projections vers les habitations</w:t>
      </w:r>
      <w:r w:rsidRPr="00DC228C">
        <w:rPr>
          <w:i/>
          <w:iCs/>
          <w:sz w:val="20"/>
          <w:szCs w:val="20"/>
        </w:rPr>
        <w:t>. Il en résultera de ces tirs des fronts « résiduels » orientés vers le nord-est. Ces fronts présenteront un fruit de 70° à 80° en moyenne.</w:t>
      </w:r>
    </w:p>
    <w:p w:rsidR="004B4BAD" w:rsidRPr="00DC228C" w:rsidRDefault="004B4BAD" w:rsidP="004B4BAD">
      <w:pPr>
        <w:autoSpaceDE w:val="0"/>
        <w:autoSpaceDN w:val="0"/>
        <w:adjustRightInd w:val="0"/>
        <w:spacing w:after="0" w:line="240" w:lineRule="auto"/>
        <w:jc w:val="both"/>
        <w:rPr>
          <w:rFonts w:ascii="Arial" w:hAnsi="Arial" w:cs="Arial"/>
          <w:sz w:val="20"/>
          <w:szCs w:val="20"/>
        </w:rPr>
      </w:pPr>
    </w:p>
    <w:p w:rsidR="004B4BAD" w:rsidRPr="00DC228C" w:rsidRDefault="004B4BAD" w:rsidP="004B4BAD">
      <w:pPr>
        <w:pStyle w:val="Default"/>
        <w:jc w:val="both"/>
        <w:rPr>
          <w:sz w:val="20"/>
          <w:szCs w:val="20"/>
        </w:rPr>
      </w:pPr>
      <w:r w:rsidRPr="00DC228C">
        <w:rPr>
          <w:sz w:val="20"/>
          <w:szCs w:val="20"/>
        </w:rPr>
        <w:t>Page 38 de la Demande administrative et technique</w:t>
      </w:r>
      <w:r>
        <w:rPr>
          <w:sz w:val="20"/>
          <w:szCs w:val="20"/>
        </w:rPr>
        <w:t>, un potentiel risque est évoqué sans plus…</w:t>
      </w:r>
    </w:p>
    <w:p w:rsidR="004B4BAD" w:rsidRPr="00DC228C" w:rsidRDefault="004B4BAD" w:rsidP="004B4BAD">
      <w:pPr>
        <w:spacing w:after="0"/>
        <w:jc w:val="both"/>
        <w:rPr>
          <w:rFonts w:ascii="Arial" w:hAnsi="Arial" w:cs="Arial"/>
          <w:b/>
          <w:bCs/>
          <w:i/>
          <w:iCs/>
          <w:noProof/>
          <w:color w:val="0070C0"/>
          <w:sz w:val="20"/>
          <w:szCs w:val="20"/>
        </w:rPr>
      </w:pPr>
      <w:r w:rsidRPr="00DC228C">
        <w:rPr>
          <w:rFonts w:ascii="Arial" w:hAnsi="Arial" w:cs="Arial"/>
          <w:b/>
          <w:bCs/>
          <w:i/>
          <w:iCs/>
          <w:sz w:val="20"/>
          <w:szCs w:val="20"/>
        </w:rPr>
        <w:t>7.10 Phasage d'exploitation et de remise en état</w:t>
      </w:r>
    </w:p>
    <w:p w:rsidR="004B4BAD" w:rsidRPr="00DC228C" w:rsidRDefault="004B4BAD" w:rsidP="004B4BAD">
      <w:pPr>
        <w:autoSpaceDE w:val="0"/>
        <w:autoSpaceDN w:val="0"/>
        <w:adjustRightInd w:val="0"/>
        <w:spacing w:after="0" w:line="240" w:lineRule="auto"/>
        <w:jc w:val="both"/>
        <w:rPr>
          <w:rFonts w:ascii="Arial" w:hAnsi="Arial" w:cs="Arial"/>
          <w:i/>
          <w:iCs/>
          <w:color w:val="000000"/>
          <w:sz w:val="20"/>
          <w:szCs w:val="20"/>
        </w:rPr>
      </w:pPr>
      <w:r w:rsidRPr="00DC228C">
        <w:rPr>
          <w:rFonts w:ascii="Arial" w:hAnsi="Arial" w:cs="Arial"/>
          <w:i/>
          <w:iCs/>
          <w:color w:val="000000"/>
          <w:sz w:val="20"/>
          <w:szCs w:val="20"/>
        </w:rPr>
        <w:t xml:space="preserve">A l’intérieur de l’emprise, définie de sorte à éviter le maximum d’enjeux écologiques à l’ouest et à préserver les perceptions depuis la commune de Saint-Nazaire-en-Royans au sud-est, le phasage d’exploitation a été conçu de façon à respecter les contraintes suivantes : </w:t>
      </w:r>
    </w:p>
    <w:p w:rsidR="004B4BAD" w:rsidRPr="00DC228C" w:rsidRDefault="004B4BAD" w:rsidP="004B4BAD">
      <w:pPr>
        <w:autoSpaceDE w:val="0"/>
        <w:autoSpaceDN w:val="0"/>
        <w:adjustRightInd w:val="0"/>
        <w:spacing w:after="79" w:line="240" w:lineRule="auto"/>
        <w:jc w:val="both"/>
        <w:rPr>
          <w:rFonts w:ascii="Arial" w:hAnsi="Arial" w:cs="Arial"/>
          <w:i/>
          <w:iCs/>
          <w:color w:val="000000"/>
          <w:sz w:val="20"/>
          <w:szCs w:val="20"/>
        </w:rPr>
      </w:pPr>
      <w:r w:rsidRPr="00DC228C">
        <w:rPr>
          <w:rFonts w:ascii="Arial" w:hAnsi="Arial" w:cs="Arial"/>
          <w:i/>
          <w:iCs/>
          <w:color w:val="000000"/>
          <w:sz w:val="20"/>
          <w:szCs w:val="20"/>
        </w:rPr>
        <w:t xml:space="preserve"> Orienter les fronts de taille de façon à </w:t>
      </w:r>
      <w:r w:rsidRPr="00DC228C">
        <w:rPr>
          <w:rFonts w:ascii="Arial" w:hAnsi="Arial" w:cs="Arial"/>
          <w:b/>
          <w:bCs/>
          <w:i/>
          <w:iCs/>
          <w:color w:val="FF0000"/>
          <w:sz w:val="20"/>
          <w:szCs w:val="20"/>
        </w:rPr>
        <w:t>minimiser les risques de projection lors des tirs de mines</w:t>
      </w:r>
      <w:r w:rsidRPr="00DC228C">
        <w:rPr>
          <w:rFonts w:ascii="Arial" w:hAnsi="Arial" w:cs="Arial"/>
          <w:i/>
          <w:iCs/>
          <w:color w:val="000000"/>
          <w:sz w:val="20"/>
          <w:szCs w:val="20"/>
        </w:rPr>
        <w:t xml:space="preserve">, </w:t>
      </w:r>
    </w:p>
    <w:p w:rsidR="004B4BAD" w:rsidRPr="00DC228C" w:rsidRDefault="004B4BAD" w:rsidP="004B4BAD">
      <w:pPr>
        <w:autoSpaceDE w:val="0"/>
        <w:autoSpaceDN w:val="0"/>
        <w:adjustRightInd w:val="0"/>
        <w:spacing w:after="79" w:line="240" w:lineRule="auto"/>
        <w:jc w:val="both"/>
        <w:rPr>
          <w:rFonts w:ascii="Arial" w:hAnsi="Arial" w:cs="Arial"/>
          <w:i/>
          <w:iCs/>
          <w:color w:val="000000"/>
          <w:sz w:val="20"/>
          <w:szCs w:val="20"/>
        </w:rPr>
      </w:pPr>
      <w:r w:rsidRPr="00DC228C">
        <w:rPr>
          <w:rFonts w:ascii="Arial" w:hAnsi="Arial" w:cs="Arial"/>
          <w:i/>
          <w:iCs/>
          <w:color w:val="000000"/>
          <w:sz w:val="20"/>
          <w:szCs w:val="20"/>
        </w:rPr>
        <w:t> Limiter au maximum les perceptions depuis Saint-Nazaire-en-Royans et ses sites touristiques, ainsi que depuis le Pa</w:t>
      </w:r>
      <w:r>
        <w:rPr>
          <w:rFonts w:ascii="Arial" w:hAnsi="Arial" w:cs="Arial"/>
          <w:i/>
          <w:iCs/>
          <w:color w:val="000000"/>
          <w:sz w:val="20"/>
          <w:szCs w:val="20"/>
        </w:rPr>
        <w:t>rc Naturel Régional du Vercors »</w:t>
      </w:r>
    </w:p>
    <w:p w:rsidR="004B4BAD" w:rsidRDefault="004B4BAD" w:rsidP="004B4BAD">
      <w:pPr>
        <w:pStyle w:val="Default"/>
        <w:jc w:val="both"/>
        <w:rPr>
          <w:sz w:val="20"/>
          <w:szCs w:val="20"/>
        </w:rPr>
      </w:pPr>
    </w:p>
    <w:p w:rsidR="004B4BAD" w:rsidRPr="00DC228C" w:rsidRDefault="004B4BAD" w:rsidP="004B4BAD">
      <w:pPr>
        <w:pStyle w:val="Default"/>
        <w:jc w:val="both"/>
        <w:rPr>
          <w:sz w:val="20"/>
          <w:szCs w:val="20"/>
        </w:rPr>
      </w:pPr>
      <w:r>
        <w:rPr>
          <w:sz w:val="20"/>
          <w:szCs w:val="20"/>
        </w:rPr>
        <w:t xml:space="preserve">Au final, on comprend qu’au départ du projet, la </w:t>
      </w:r>
      <w:r w:rsidRPr="009539E8">
        <w:rPr>
          <w:b/>
          <w:bCs/>
          <w:sz w:val="20"/>
          <w:szCs w:val="20"/>
        </w:rPr>
        <w:t>proximité de la RD 532 et des habitations</w:t>
      </w:r>
      <w:r>
        <w:rPr>
          <w:sz w:val="20"/>
          <w:szCs w:val="20"/>
        </w:rPr>
        <w:t xml:space="preserve"> contraint à adopter une technique particulière de </w:t>
      </w:r>
      <w:r w:rsidRPr="00192934">
        <w:rPr>
          <w:b/>
          <w:bCs/>
          <w:sz w:val="20"/>
          <w:szCs w:val="20"/>
        </w:rPr>
        <w:t>tirs en nappe</w:t>
      </w:r>
      <w:r>
        <w:rPr>
          <w:sz w:val="20"/>
          <w:szCs w:val="20"/>
        </w:rPr>
        <w:t xml:space="preserve"> et que la technique classique par </w:t>
      </w:r>
      <w:r w:rsidRPr="009539E8">
        <w:rPr>
          <w:b/>
          <w:bCs/>
          <w:sz w:val="20"/>
          <w:szCs w:val="20"/>
        </w:rPr>
        <w:t>tir de mines est trop risquée</w:t>
      </w:r>
      <w:r>
        <w:rPr>
          <w:sz w:val="20"/>
          <w:szCs w:val="20"/>
        </w:rPr>
        <w:t xml:space="preserve">. Durant les </w:t>
      </w:r>
      <w:r w:rsidRPr="00B15DFF">
        <w:rPr>
          <w:b/>
          <w:bCs/>
          <w:sz w:val="20"/>
          <w:szCs w:val="20"/>
        </w:rPr>
        <w:t>dernières phases quinquennales</w:t>
      </w:r>
      <w:r>
        <w:rPr>
          <w:sz w:val="20"/>
          <w:szCs w:val="20"/>
        </w:rPr>
        <w:t xml:space="preserve"> les risques de </w:t>
      </w:r>
      <w:r w:rsidRPr="00BD78E1">
        <w:rPr>
          <w:b/>
          <w:bCs/>
          <w:color w:val="auto"/>
          <w:sz w:val="20"/>
          <w:szCs w:val="20"/>
        </w:rPr>
        <w:t>projections vers les habitations</w:t>
      </w:r>
      <w:r w:rsidRPr="00BD78E1">
        <w:rPr>
          <w:color w:val="auto"/>
          <w:sz w:val="20"/>
          <w:szCs w:val="20"/>
        </w:rPr>
        <w:t xml:space="preserve"> </w:t>
      </w:r>
      <w:r>
        <w:rPr>
          <w:sz w:val="20"/>
          <w:szCs w:val="20"/>
        </w:rPr>
        <w:t xml:space="preserve">sont encore présents, ainsi que pendant les opérations de remise en état... </w:t>
      </w:r>
      <w:r w:rsidRPr="00741521">
        <w:rPr>
          <w:b/>
          <w:bCs/>
          <w:sz w:val="20"/>
          <w:szCs w:val="20"/>
        </w:rPr>
        <w:t>Faut-il en conclure que les risques de projections vers les habitations seront permanents durant toute la durée de l’exploitation ?</w:t>
      </w:r>
    </w:p>
    <w:p w:rsidR="004B4BAD" w:rsidRDefault="004B4BAD" w:rsidP="004B4BAD">
      <w:pPr>
        <w:autoSpaceDE w:val="0"/>
        <w:autoSpaceDN w:val="0"/>
        <w:adjustRightInd w:val="0"/>
        <w:spacing w:after="0" w:line="240" w:lineRule="auto"/>
        <w:jc w:val="both"/>
        <w:rPr>
          <w:rFonts w:ascii="Arial" w:hAnsi="Arial" w:cs="Arial"/>
          <w:sz w:val="20"/>
          <w:szCs w:val="20"/>
        </w:rPr>
      </w:pPr>
    </w:p>
    <w:p w:rsidR="004B4BAD" w:rsidRPr="004B4BAD" w:rsidRDefault="004B4BAD" w:rsidP="004B4BAD">
      <w:pPr>
        <w:autoSpaceDE w:val="0"/>
        <w:autoSpaceDN w:val="0"/>
        <w:adjustRightInd w:val="0"/>
        <w:spacing w:after="0" w:line="240" w:lineRule="auto"/>
        <w:jc w:val="both"/>
        <w:rPr>
          <w:rFonts w:ascii="Arial" w:hAnsi="Arial" w:cs="Arial"/>
          <w:color w:val="00B0F0"/>
          <w:sz w:val="20"/>
          <w:szCs w:val="20"/>
        </w:rPr>
      </w:pPr>
      <w:r>
        <w:rPr>
          <w:rFonts w:ascii="Arial" w:hAnsi="Arial" w:cs="Arial"/>
          <w:sz w:val="20"/>
          <w:szCs w:val="20"/>
        </w:rPr>
        <w:t xml:space="preserve">Concernant le risque de projections vers les habitations, il faut aller chercher </w:t>
      </w:r>
      <w:r w:rsidRPr="00C2533D">
        <w:rPr>
          <w:rFonts w:ascii="Arial" w:hAnsi="Arial" w:cs="Arial"/>
          <w:sz w:val="20"/>
          <w:szCs w:val="20"/>
        </w:rPr>
        <w:t xml:space="preserve">en </w:t>
      </w:r>
      <w:r w:rsidRPr="004B4BAD">
        <w:rPr>
          <w:rFonts w:ascii="Arial" w:hAnsi="Arial" w:cs="Arial"/>
          <w:color w:val="00B0F0"/>
          <w:sz w:val="20"/>
          <w:szCs w:val="20"/>
        </w:rPr>
        <w:t>pages 388 et 389 de l’Etude d’impact pour avoir des précisions.</w:t>
      </w:r>
    </w:p>
    <w:p w:rsidR="004B4BAD" w:rsidRDefault="004B4BAD" w:rsidP="004B4BAD">
      <w:pPr>
        <w:autoSpaceDE w:val="0"/>
        <w:autoSpaceDN w:val="0"/>
        <w:adjustRightInd w:val="0"/>
        <w:spacing w:after="0" w:line="240" w:lineRule="auto"/>
        <w:jc w:val="both"/>
        <w:rPr>
          <w:rFonts w:ascii="Arial" w:hAnsi="Arial" w:cs="Arial"/>
          <w:i/>
          <w:iCs/>
          <w:sz w:val="20"/>
          <w:szCs w:val="20"/>
        </w:rPr>
      </w:pPr>
      <w:r>
        <w:rPr>
          <w:rFonts w:ascii="Arial" w:hAnsi="Arial" w:cs="Arial"/>
          <w:b/>
          <w:bCs/>
          <w:i/>
          <w:iCs/>
          <w:color w:val="FF0000"/>
          <w:sz w:val="20"/>
          <w:szCs w:val="20"/>
        </w:rPr>
        <w:t>« </w:t>
      </w:r>
      <w:r w:rsidRPr="007612D2">
        <w:rPr>
          <w:rFonts w:ascii="Arial" w:hAnsi="Arial" w:cs="Arial"/>
          <w:b/>
          <w:bCs/>
          <w:i/>
          <w:iCs/>
          <w:color w:val="FF0000"/>
          <w:sz w:val="20"/>
          <w:szCs w:val="20"/>
        </w:rPr>
        <w:t>Une projection peut être dangereuse à 20m comme à 1 000m</w:t>
      </w:r>
      <w:r w:rsidRPr="007612D2">
        <w:rPr>
          <w:rFonts w:ascii="Arial" w:hAnsi="Arial" w:cs="Arial"/>
          <w:i/>
          <w:iCs/>
          <w:sz w:val="20"/>
          <w:szCs w:val="20"/>
        </w:rPr>
        <w:t xml:space="preserve">. Ainsi, l’effet des projections ne change pas sensiblement en fonction de la distance ; seule </w:t>
      </w:r>
      <w:r w:rsidRPr="007612D2">
        <w:rPr>
          <w:rFonts w:ascii="Arial" w:hAnsi="Arial" w:cs="Arial"/>
          <w:b/>
          <w:bCs/>
          <w:i/>
          <w:iCs/>
          <w:sz w:val="20"/>
          <w:szCs w:val="20"/>
        </w:rPr>
        <w:t xml:space="preserve">la probabilité </w:t>
      </w:r>
      <w:r w:rsidRPr="007612D2">
        <w:rPr>
          <w:rFonts w:ascii="Arial" w:hAnsi="Arial" w:cs="Arial"/>
          <w:i/>
          <w:iCs/>
          <w:sz w:val="20"/>
          <w:szCs w:val="20"/>
        </w:rPr>
        <w:t xml:space="preserve">change. En effet, la probabilité d’atteinte diminue avec </w:t>
      </w:r>
      <w:r w:rsidRPr="004A1A95">
        <w:rPr>
          <w:rFonts w:ascii="Arial" w:hAnsi="Arial" w:cs="Arial"/>
          <w:i/>
          <w:iCs/>
          <w:sz w:val="20"/>
          <w:szCs w:val="20"/>
        </w:rPr>
        <w:t>la distance et dans le même temps la surface de réception augmente avec la distance.</w:t>
      </w:r>
      <w:r>
        <w:rPr>
          <w:rFonts w:ascii="Arial" w:hAnsi="Arial" w:cs="Arial"/>
          <w:i/>
          <w:iCs/>
          <w:sz w:val="20"/>
          <w:szCs w:val="20"/>
        </w:rPr>
        <w:t> »</w:t>
      </w:r>
    </w:p>
    <w:p w:rsidR="004B4BAD" w:rsidRDefault="004B4BAD" w:rsidP="004B4BAD">
      <w:pPr>
        <w:autoSpaceDE w:val="0"/>
        <w:autoSpaceDN w:val="0"/>
        <w:adjustRightInd w:val="0"/>
        <w:spacing w:after="0" w:line="240" w:lineRule="auto"/>
        <w:jc w:val="both"/>
        <w:rPr>
          <w:rFonts w:ascii="Arial" w:hAnsi="Arial" w:cs="Arial"/>
          <w:i/>
          <w:iCs/>
          <w:sz w:val="20"/>
          <w:szCs w:val="20"/>
        </w:rPr>
      </w:pPr>
    </w:p>
    <w:p w:rsidR="004B4BAD" w:rsidRPr="004B4BAD" w:rsidRDefault="004B4BAD" w:rsidP="004B4BAD">
      <w:pPr>
        <w:autoSpaceDE w:val="0"/>
        <w:autoSpaceDN w:val="0"/>
        <w:adjustRightInd w:val="0"/>
        <w:spacing w:after="0" w:line="240" w:lineRule="auto"/>
        <w:jc w:val="both"/>
        <w:rPr>
          <w:rFonts w:ascii="Arial" w:hAnsi="Arial" w:cs="Arial"/>
          <w:iCs/>
          <w:sz w:val="28"/>
          <w:szCs w:val="28"/>
        </w:rPr>
      </w:pPr>
      <w:r w:rsidRPr="004B4BAD">
        <w:rPr>
          <w:rFonts w:ascii="Arial" w:hAnsi="Arial" w:cs="Arial"/>
          <w:iCs/>
          <w:sz w:val="28"/>
          <w:szCs w:val="28"/>
        </w:rPr>
        <w:t xml:space="preserve">Mon habitation 120 c route de la gare se trouve à 150 m du lieu d’extraction. Est-ce </w:t>
      </w:r>
      <w:r>
        <w:rPr>
          <w:rFonts w:ascii="Arial" w:hAnsi="Arial" w:cs="Arial"/>
          <w:iCs/>
          <w:sz w:val="28"/>
          <w:szCs w:val="28"/>
        </w:rPr>
        <w:t>que je de</w:t>
      </w:r>
      <w:r w:rsidRPr="004B4BAD">
        <w:rPr>
          <w:rFonts w:ascii="Arial" w:hAnsi="Arial" w:cs="Arial"/>
          <w:iCs/>
          <w:sz w:val="28"/>
          <w:szCs w:val="28"/>
        </w:rPr>
        <w:t>v</w:t>
      </w:r>
      <w:r>
        <w:rPr>
          <w:rFonts w:ascii="Arial" w:hAnsi="Arial" w:cs="Arial"/>
          <w:iCs/>
          <w:sz w:val="28"/>
          <w:szCs w:val="28"/>
        </w:rPr>
        <w:t>r</w:t>
      </w:r>
      <w:r w:rsidRPr="004B4BAD">
        <w:rPr>
          <w:rFonts w:ascii="Arial" w:hAnsi="Arial" w:cs="Arial"/>
          <w:iCs/>
          <w:sz w:val="28"/>
          <w:szCs w:val="28"/>
        </w:rPr>
        <w:t xml:space="preserve">ais rentrer et me terrer en </w:t>
      </w:r>
      <w:proofErr w:type="spellStart"/>
      <w:r w:rsidRPr="004B4BAD">
        <w:rPr>
          <w:rFonts w:ascii="Arial" w:hAnsi="Arial" w:cs="Arial"/>
          <w:iCs/>
          <w:sz w:val="28"/>
          <w:szCs w:val="28"/>
        </w:rPr>
        <w:t>sous sol</w:t>
      </w:r>
      <w:proofErr w:type="spellEnd"/>
      <w:r w:rsidRPr="004B4BAD">
        <w:rPr>
          <w:rFonts w:ascii="Arial" w:hAnsi="Arial" w:cs="Arial"/>
          <w:iCs/>
          <w:sz w:val="28"/>
          <w:szCs w:val="28"/>
        </w:rPr>
        <w:t xml:space="preserve"> à chaque tire de mine ?</w:t>
      </w:r>
    </w:p>
    <w:p w:rsidR="004B4BAD" w:rsidRDefault="004B4BAD" w:rsidP="004B4BAD">
      <w:pPr>
        <w:tabs>
          <w:tab w:val="left" w:pos="2740"/>
        </w:tabs>
        <w:rPr>
          <w:rFonts w:ascii="Arial" w:hAnsi="Arial" w:cs="Arial"/>
          <w:sz w:val="20"/>
          <w:szCs w:val="20"/>
        </w:rPr>
      </w:pPr>
    </w:p>
    <w:p w:rsidR="004B4BAD" w:rsidRDefault="004B4BAD" w:rsidP="004B4BAD">
      <w:pPr>
        <w:autoSpaceDE w:val="0"/>
        <w:autoSpaceDN w:val="0"/>
        <w:adjustRightInd w:val="0"/>
        <w:spacing w:after="0" w:line="240" w:lineRule="auto"/>
        <w:jc w:val="both"/>
        <w:rPr>
          <w:rFonts w:ascii="Arial" w:hAnsi="Arial" w:cs="Arial"/>
          <w:i/>
          <w:iCs/>
          <w:color w:val="000000"/>
          <w:sz w:val="20"/>
          <w:szCs w:val="20"/>
        </w:rPr>
      </w:pPr>
      <w:r>
        <w:rPr>
          <w:rFonts w:ascii="Arial" w:hAnsi="Arial" w:cs="Arial"/>
          <w:sz w:val="20"/>
          <w:szCs w:val="20"/>
        </w:rPr>
        <w:t>« </w:t>
      </w:r>
      <w:r w:rsidRPr="000210A5">
        <w:rPr>
          <w:rFonts w:ascii="Arial" w:hAnsi="Arial" w:cs="Arial"/>
          <w:i/>
          <w:iCs/>
          <w:color w:val="000000"/>
          <w:sz w:val="20"/>
          <w:szCs w:val="20"/>
        </w:rPr>
        <w:t xml:space="preserve">Il ressort de cette étude que </w:t>
      </w:r>
      <w:r w:rsidRPr="000210A5">
        <w:rPr>
          <w:rFonts w:ascii="Arial" w:hAnsi="Arial" w:cs="Arial"/>
          <w:b/>
          <w:bCs/>
          <w:i/>
          <w:iCs/>
          <w:color w:val="FF0000"/>
          <w:sz w:val="20"/>
          <w:szCs w:val="20"/>
        </w:rPr>
        <w:t>le seul secteur où les conditions de sécurité ne sont pas réunies</w:t>
      </w:r>
      <w:r w:rsidRPr="000210A5">
        <w:rPr>
          <w:rFonts w:ascii="Arial" w:hAnsi="Arial" w:cs="Arial"/>
          <w:i/>
          <w:iCs/>
          <w:color w:val="000000"/>
          <w:sz w:val="20"/>
          <w:szCs w:val="20"/>
        </w:rPr>
        <w:t xml:space="preserve"> est le secteur situé au </w:t>
      </w:r>
      <w:r w:rsidRPr="000210A5">
        <w:rPr>
          <w:rFonts w:ascii="Arial" w:hAnsi="Arial" w:cs="Arial"/>
          <w:b/>
          <w:bCs/>
          <w:i/>
          <w:iCs/>
          <w:color w:val="FF0000"/>
          <w:sz w:val="20"/>
          <w:szCs w:val="20"/>
        </w:rPr>
        <w:t>nord-est du projet</w:t>
      </w:r>
      <w:r w:rsidRPr="000210A5">
        <w:rPr>
          <w:rFonts w:ascii="Arial" w:hAnsi="Arial" w:cs="Arial"/>
          <w:i/>
          <w:iCs/>
          <w:color w:val="000000"/>
          <w:sz w:val="20"/>
          <w:szCs w:val="20"/>
        </w:rPr>
        <w:t xml:space="preserve">, dans lequel sont situés les différents enjeux suivants : </w:t>
      </w:r>
      <w:r w:rsidRPr="000210A5">
        <w:rPr>
          <w:rFonts w:ascii="Arial" w:hAnsi="Arial" w:cs="Arial"/>
          <w:b/>
          <w:bCs/>
          <w:i/>
          <w:iCs/>
          <w:color w:val="FF0000"/>
          <w:sz w:val="20"/>
          <w:szCs w:val="20"/>
        </w:rPr>
        <w:t xml:space="preserve">les habitations du quartier de </w:t>
      </w:r>
      <w:proofErr w:type="spellStart"/>
      <w:r w:rsidRPr="000210A5">
        <w:rPr>
          <w:rFonts w:ascii="Arial" w:hAnsi="Arial" w:cs="Arial"/>
          <w:b/>
          <w:bCs/>
          <w:i/>
          <w:iCs/>
          <w:color w:val="FF0000"/>
          <w:sz w:val="20"/>
          <w:szCs w:val="20"/>
        </w:rPr>
        <w:t>Campavert</w:t>
      </w:r>
      <w:proofErr w:type="spellEnd"/>
      <w:r w:rsidRPr="000210A5">
        <w:rPr>
          <w:rFonts w:ascii="Arial" w:hAnsi="Arial" w:cs="Arial"/>
          <w:i/>
          <w:iCs/>
          <w:color w:val="000000"/>
          <w:sz w:val="20"/>
          <w:szCs w:val="20"/>
        </w:rPr>
        <w:t xml:space="preserve">, la RD 532, le four à chaux et le chemin de grande randonnée </w:t>
      </w:r>
      <w:r w:rsidRPr="000210A5">
        <w:rPr>
          <w:rFonts w:ascii="Arial" w:hAnsi="Arial" w:cs="Arial"/>
          <w:i/>
          <w:iCs/>
          <w:color w:val="000000"/>
          <w:sz w:val="20"/>
          <w:szCs w:val="20"/>
        </w:rPr>
        <w:lastRenderedPageBreak/>
        <w:t xml:space="preserve">de pays (GRP) des monts du matin. Sur ce secteur, </w:t>
      </w:r>
      <w:r w:rsidRPr="000210A5">
        <w:rPr>
          <w:rFonts w:ascii="Arial" w:hAnsi="Arial" w:cs="Arial"/>
          <w:b/>
          <w:bCs/>
          <w:i/>
          <w:iCs/>
          <w:color w:val="FF0000"/>
          <w:sz w:val="20"/>
          <w:szCs w:val="20"/>
        </w:rPr>
        <w:t>il existe un risque de projections issues des fronts</w:t>
      </w:r>
      <w:r w:rsidRPr="000210A5">
        <w:rPr>
          <w:rFonts w:ascii="Arial" w:hAnsi="Arial" w:cs="Arial"/>
          <w:i/>
          <w:iCs/>
          <w:color w:val="000000"/>
          <w:sz w:val="20"/>
          <w:szCs w:val="20"/>
        </w:rPr>
        <w:t>. Il apparait important de préciser ici que les calculs</w:t>
      </w:r>
      <w:r>
        <w:rPr>
          <w:rFonts w:ascii="Arial" w:hAnsi="Arial" w:cs="Arial"/>
          <w:i/>
          <w:iCs/>
          <w:color w:val="000000"/>
          <w:sz w:val="20"/>
          <w:szCs w:val="20"/>
        </w:rPr>
        <w:t xml:space="preserve"> </w:t>
      </w:r>
      <w:r w:rsidRPr="000210A5">
        <w:rPr>
          <w:rFonts w:ascii="Arial" w:hAnsi="Arial" w:cs="Arial"/>
          <w:i/>
          <w:iCs/>
          <w:color w:val="000000"/>
          <w:sz w:val="20"/>
          <w:szCs w:val="20"/>
        </w:rPr>
        <w:t>de risque ont été calculés par EGIDE sans tenir compte de la présence d’écrans (fronts résiduels sur le pourtour de l’exploitation venant encaisser l’exploitation).</w:t>
      </w:r>
      <w:r w:rsidR="00627654">
        <w:rPr>
          <w:rFonts w:ascii="Arial" w:hAnsi="Arial" w:cs="Arial"/>
          <w:i/>
          <w:iCs/>
          <w:color w:val="000000"/>
          <w:sz w:val="20"/>
          <w:szCs w:val="20"/>
        </w:rPr>
        <w:t> »</w:t>
      </w:r>
    </w:p>
    <w:p w:rsidR="004B4BAD" w:rsidRPr="004B27A8" w:rsidRDefault="004B4BAD" w:rsidP="004B4BAD">
      <w:pPr>
        <w:autoSpaceDE w:val="0"/>
        <w:autoSpaceDN w:val="0"/>
        <w:adjustRightInd w:val="0"/>
        <w:spacing w:after="0" w:line="240" w:lineRule="auto"/>
        <w:jc w:val="both"/>
        <w:rPr>
          <w:rFonts w:ascii="Arial" w:hAnsi="Arial" w:cs="Arial"/>
          <w:i/>
          <w:iCs/>
          <w:color w:val="000000"/>
          <w:sz w:val="20"/>
          <w:szCs w:val="20"/>
        </w:rPr>
      </w:pPr>
    </w:p>
    <w:p w:rsidR="004B4BAD" w:rsidRDefault="004B4BAD" w:rsidP="004B4BAD">
      <w:pPr>
        <w:autoSpaceDE w:val="0"/>
        <w:autoSpaceDN w:val="0"/>
        <w:adjustRightInd w:val="0"/>
        <w:spacing w:after="0" w:line="240" w:lineRule="auto"/>
        <w:jc w:val="both"/>
        <w:rPr>
          <w:rFonts w:ascii="Arial" w:hAnsi="Arial" w:cs="Arial"/>
          <w:sz w:val="20"/>
          <w:szCs w:val="20"/>
        </w:rPr>
      </w:pPr>
      <w:r w:rsidRPr="00BF0F4C">
        <w:rPr>
          <w:rFonts w:ascii="Arial" w:hAnsi="Arial" w:cs="Arial"/>
          <w:b/>
          <w:bCs/>
          <w:sz w:val="20"/>
          <w:szCs w:val="20"/>
        </w:rPr>
        <w:t xml:space="preserve">Ainsi selon toute probabilité, le risque de projections issues des fronts vers les habitations les plus proches est </w:t>
      </w:r>
      <w:r w:rsidRPr="004A1A95">
        <w:rPr>
          <w:rFonts w:ascii="Arial" w:hAnsi="Arial" w:cs="Arial"/>
          <w:b/>
          <w:bCs/>
          <w:sz w:val="20"/>
          <w:szCs w:val="20"/>
        </w:rPr>
        <w:t xml:space="preserve">réel mais comme les habitants ne sont pas </w:t>
      </w:r>
      <w:r>
        <w:rPr>
          <w:rFonts w:ascii="Arial" w:hAnsi="Arial" w:cs="Arial"/>
          <w:b/>
          <w:bCs/>
          <w:sz w:val="20"/>
          <w:szCs w:val="20"/>
        </w:rPr>
        <w:t>trop</w:t>
      </w:r>
      <w:r w:rsidRPr="004A1A95">
        <w:rPr>
          <w:rFonts w:ascii="Arial" w:hAnsi="Arial" w:cs="Arial"/>
          <w:b/>
          <w:bCs/>
          <w:sz w:val="20"/>
          <w:szCs w:val="20"/>
        </w:rPr>
        <w:t xml:space="preserve"> nombreux</w:t>
      </w:r>
      <w:r>
        <w:rPr>
          <w:rFonts w:ascii="Arial" w:hAnsi="Arial" w:cs="Arial"/>
          <w:b/>
          <w:bCs/>
          <w:sz w:val="20"/>
          <w:szCs w:val="20"/>
        </w:rPr>
        <w:t xml:space="preserve"> dans la zone à risque</w:t>
      </w:r>
      <w:r w:rsidRPr="004A1A95">
        <w:rPr>
          <w:rFonts w:ascii="Arial" w:hAnsi="Arial" w:cs="Arial"/>
          <w:b/>
          <w:bCs/>
          <w:sz w:val="20"/>
          <w:szCs w:val="20"/>
        </w:rPr>
        <w:t>, le risque est acceptable</w:t>
      </w:r>
      <w:r w:rsidRPr="00BF0F4C">
        <w:rPr>
          <w:rFonts w:ascii="Arial" w:hAnsi="Arial" w:cs="Arial"/>
          <w:b/>
          <w:bCs/>
          <w:sz w:val="20"/>
          <w:szCs w:val="20"/>
        </w:rPr>
        <w:t>.</w:t>
      </w:r>
      <w:r>
        <w:rPr>
          <w:rFonts w:ascii="Arial" w:hAnsi="Arial" w:cs="Arial"/>
          <w:sz w:val="20"/>
          <w:szCs w:val="20"/>
        </w:rPr>
        <w:t xml:space="preserve"> Le même risque vers les habitations de Saint-Hilaire du Rosier (axe nord-est) semble peu probable mais non exclu catégoriquement… Comment la mairie de Saint Nazaire en Royans a-t-elle put cautionner un tel projet ? Quel pourcentage de pertes humaines est toléré ? Qui sera responsable en cas d’accident corporel ? Ces informations n’apparaissent bizarrement pas dans le dossier.</w:t>
      </w:r>
    </w:p>
    <w:p w:rsidR="004B4BAD" w:rsidRDefault="004B4BAD" w:rsidP="004B4BAD">
      <w:pPr>
        <w:autoSpaceDE w:val="0"/>
        <w:autoSpaceDN w:val="0"/>
        <w:adjustRightInd w:val="0"/>
        <w:spacing w:after="0" w:line="240" w:lineRule="auto"/>
        <w:jc w:val="both"/>
        <w:rPr>
          <w:rFonts w:ascii="Arial" w:hAnsi="Arial" w:cs="Arial"/>
          <w:sz w:val="20"/>
          <w:szCs w:val="20"/>
        </w:rPr>
      </w:pPr>
    </w:p>
    <w:p w:rsidR="004B4BAD" w:rsidRPr="00627654" w:rsidRDefault="004B4BAD" w:rsidP="004B4BAD">
      <w:pPr>
        <w:pStyle w:val="Default"/>
        <w:jc w:val="both"/>
        <w:rPr>
          <w:color w:val="00B0F0"/>
          <w:sz w:val="20"/>
          <w:szCs w:val="20"/>
        </w:rPr>
      </w:pPr>
      <w:r w:rsidRPr="00EA3037">
        <w:rPr>
          <w:sz w:val="20"/>
          <w:szCs w:val="20"/>
        </w:rPr>
        <w:t xml:space="preserve">Des mesures d’évitement et de réduction sont proposées </w:t>
      </w:r>
      <w:r w:rsidRPr="004B27A8">
        <w:rPr>
          <w:sz w:val="20"/>
          <w:szCs w:val="20"/>
          <w:u w:val="single"/>
        </w:rPr>
        <w:t>au conditionnel</w:t>
      </w:r>
      <w:r w:rsidRPr="00EA3037">
        <w:rPr>
          <w:sz w:val="20"/>
          <w:szCs w:val="20"/>
        </w:rPr>
        <w:t> </w:t>
      </w:r>
      <w:r>
        <w:rPr>
          <w:sz w:val="20"/>
          <w:szCs w:val="20"/>
        </w:rPr>
        <w:t xml:space="preserve">en pages </w:t>
      </w:r>
      <w:r w:rsidRPr="00627654">
        <w:rPr>
          <w:color w:val="00B0F0"/>
          <w:sz w:val="20"/>
          <w:szCs w:val="20"/>
        </w:rPr>
        <w:t>389 et 390 de l’Etude d’impact.</w:t>
      </w:r>
    </w:p>
    <w:p w:rsidR="004B4BAD" w:rsidRDefault="004B4BAD" w:rsidP="004B4BAD">
      <w:pPr>
        <w:pStyle w:val="Default"/>
        <w:jc w:val="both"/>
        <w:rPr>
          <w:sz w:val="20"/>
          <w:szCs w:val="20"/>
        </w:rPr>
      </w:pPr>
    </w:p>
    <w:p w:rsidR="004B4BAD" w:rsidRDefault="004B4BAD" w:rsidP="004B4BAD">
      <w:pPr>
        <w:pStyle w:val="Default"/>
        <w:jc w:val="both"/>
        <w:rPr>
          <w:i/>
          <w:iCs/>
          <w:sz w:val="20"/>
          <w:szCs w:val="20"/>
        </w:rPr>
      </w:pPr>
      <w:r>
        <w:rPr>
          <w:i/>
          <w:iCs/>
          <w:sz w:val="20"/>
          <w:szCs w:val="20"/>
        </w:rPr>
        <w:t>« </w:t>
      </w:r>
      <w:r w:rsidRPr="00EA3037">
        <w:rPr>
          <w:i/>
          <w:iCs/>
          <w:sz w:val="20"/>
          <w:szCs w:val="20"/>
        </w:rPr>
        <w:t xml:space="preserve">Afin d’augmenter encore le niveau de sécurité lors de la réalisation de tirs en nappe au plus proche de la zone à enjeux (RD 532, quartier </w:t>
      </w:r>
      <w:proofErr w:type="spellStart"/>
      <w:r w:rsidRPr="00EA3037">
        <w:rPr>
          <w:i/>
          <w:iCs/>
          <w:sz w:val="20"/>
          <w:szCs w:val="20"/>
        </w:rPr>
        <w:t>Campavert</w:t>
      </w:r>
      <w:proofErr w:type="spellEnd"/>
      <w:r w:rsidRPr="00EA3037">
        <w:rPr>
          <w:i/>
          <w:iCs/>
          <w:sz w:val="20"/>
          <w:szCs w:val="20"/>
        </w:rPr>
        <w:t xml:space="preserve">, GRP des Monts du Matin, le bourrage terminal des trous </w:t>
      </w:r>
      <w:r w:rsidRPr="00EA3037">
        <w:rPr>
          <w:b/>
          <w:bCs/>
          <w:i/>
          <w:iCs/>
          <w:color w:val="FF0000"/>
          <w:sz w:val="20"/>
          <w:szCs w:val="20"/>
        </w:rPr>
        <w:t>pourra</w:t>
      </w:r>
      <w:r w:rsidRPr="00EA3037">
        <w:rPr>
          <w:i/>
          <w:iCs/>
          <w:sz w:val="20"/>
          <w:szCs w:val="20"/>
        </w:rPr>
        <w:t xml:space="preserve"> être augmenté, ou les surfaces de tir </w:t>
      </w:r>
      <w:r w:rsidRPr="00EA3037">
        <w:rPr>
          <w:b/>
          <w:bCs/>
          <w:i/>
          <w:iCs/>
          <w:color w:val="FF0000"/>
          <w:sz w:val="20"/>
          <w:szCs w:val="20"/>
        </w:rPr>
        <w:t>pourront</w:t>
      </w:r>
      <w:r w:rsidRPr="00EA3037">
        <w:rPr>
          <w:i/>
          <w:iCs/>
          <w:sz w:val="20"/>
          <w:szCs w:val="20"/>
        </w:rPr>
        <w:t xml:space="preserve"> être recouvertes de géotextil</w:t>
      </w:r>
      <w:r>
        <w:rPr>
          <w:i/>
          <w:iCs/>
          <w:sz w:val="20"/>
          <w:szCs w:val="20"/>
        </w:rPr>
        <w:t>e résistant aux poinçonnements. »</w:t>
      </w:r>
    </w:p>
    <w:p w:rsidR="00627654" w:rsidRPr="00EA3037" w:rsidRDefault="00627654" w:rsidP="004B4BAD">
      <w:pPr>
        <w:pStyle w:val="Default"/>
        <w:jc w:val="both"/>
        <w:rPr>
          <w:i/>
          <w:iCs/>
          <w:sz w:val="20"/>
          <w:szCs w:val="20"/>
        </w:rPr>
      </w:pPr>
    </w:p>
    <w:p w:rsidR="00627654" w:rsidRDefault="00627654" w:rsidP="00627654">
      <w:pPr>
        <w:autoSpaceDE w:val="0"/>
        <w:autoSpaceDN w:val="0"/>
        <w:adjustRightInd w:val="0"/>
        <w:spacing w:after="0" w:line="240" w:lineRule="auto"/>
        <w:jc w:val="both"/>
        <w:rPr>
          <w:rFonts w:ascii="Arial" w:hAnsi="Arial" w:cs="Arial"/>
          <w:color w:val="000000"/>
          <w:sz w:val="20"/>
          <w:szCs w:val="20"/>
        </w:rPr>
      </w:pPr>
      <w:r w:rsidRPr="00EA3037">
        <w:rPr>
          <w:rFonts w:ascii="Arial" w:hAnsi="Arial" w:cs="Arial"/>
          <w:i/>
          <w:iCs/>
          <w:color w:val="000000"/>
          <w:sz w:val="20"/>
          <w:szCs w:val="20"/>
        </w:rPr>
        <w:t>Restriction d’accès au GRP des Monts du Matin et au four à chaux durant les tirs de mine</w:t>
      </w:r>
      <w:r w:rsidRPr="00EA3037">
        <w:rPr>
          <w:rFonts w:ascii="Arial" w:hAnsi="Arial" w:cs="Arial"/>
          <w:color w:val="000000"/>
          <w:sz w:val="20"/>
          <w:szCs w:val="20"/>
        </w:rPr>
        <w:t xml:space="preserve"> par </w:t>
      </w:r>
      <w:r>
        <w:rPr>
          <w:rFonts w:ascii="Arial" w:hAnsi="Arial" w:cs="Arial"/>
          <w:color w:val="000000"/>
          <w:sz w:val="20"/>
          <w:szCs w:val="20"/>
        </w:rPr>
        <w:t>fermeture, affichage et information. Mais aucune mesure similaire pour prévenir les riverains qui pourraient se trouver dans leur jardin…</w:t>
      </w:r>
    </w:p>
    <w:p w:rsidR="00627654" w:rsidRDefault="00627654" w:rsidP="00627654">
      <w:pPr>
        <w:autoSpaceDE w:val="0"/>
        <w:autoSpaceDN w:val="0"/>
        <w:adjustRightInd w:val="0"/>
        <w:spacing w:after="0" w:line="240" w:lineRule="auto"/>
        <w:jc w:val="both"/>
        <w:rPr>
          <w:rFonts w:ascii="Arial" w:hAnsi="Arial" w:cs="Arial"/>
          <w:color w:val="000000"/>
          <w:sz w:val="20"/>
          <w:szCs w:val="20"/>
        </w:rPr>
      </w:pPr>
    </w:p>
    <w:p w:rsidR="00D35B42" w:rsidRDefault="00D35B42" w:rsidP="00671C50">
      <w:pPr>
        <w:rPr>
          <w:rFonts w:ascii="Arial" w:hAnsi="Arial" w:cs="Arial"/>
          <w:sz w:val="20"/>
          <w:szCs w:val="20"/>
        </w:rPr>
      </w:pPr>
    </w:p>
    <w:p w:rsidR="00627654" w:rsidRPr="00DC228C" w:rsidRDefault="00627654" w:rsidP="00627654">
      <w:pPr>
        <w:pStyle w:val="Paragraphedeliste"/>
        <w:autoSpaceDE w:val="0"/>
        <w:autoSpaceDN w:val="0"/>
        <w:adjustRightInd w:val="0"/>
        <w:spacing w:after="0" w:line="240" w:lineRule="auto"/>
        <w:jc w:val="both"/>
        <w:rPr>
          <w:rFonts w:ascii="Arial" w:hAnsi="Arial" w:cs="Arial"/>
          <w:b/>
          <w:bCs/>
          <w:sz w:val="20"/>
          <w:szCs w:val="20"/>
        </w:rPr>
      </w:pPr>
      <w:r>
        <w:rPr>
          <w:rFonts w:ascii="Arial" w:hAnsi="Arial" w:cs="Arial"/>
          <w:sz w:val="20"/>
          <w:szCs w:val="20"/>
        </w:rPr>
        <w:t>b.</w:t>
      </w:r>
      <w:r w:rsidRPr="00627654">
        <w:rPr>
          <w:b/>
          <w:bCs/>
          <w:sz w:val="20"/>
          <w:szCs w:val="20"/>
        </w:rPr>
        <w:t xml:space="preserve"> </w:t>
      </w:r>
      <w:r w:rsidRPr="00DC228C">
        <w:rPr>
          <w:rFonts w:ascii="Arial" w:hAnsi="Arial" w:cs="Arial"/>
          <w:b/>
          <w:bCs/>
          <w:sz w:val="20"/>
          <w:szCs w:val="20"/>
        </w:rPr>
        <w:t xml:space="preserve">Nuisances </w:t>
      </w:r>
      <w:r>
        <w:rPr>
          <w:rFonts w:ascii="Arial" w:hAnsi="Arial" w:cs="Arial"/>
          <w:b/>
          <w:bCs/>
          <w:sz w:val="20"/>
          <w:szCs w:val="20"/>
        </w:rPr>
        <w:t>sonores</w:t>
      </w:r>
      <w:r w:rsidRPr="00DC228C">
        <w:rPr>
          <w:rFonts w:ascii="Arial" w:hAnsi="Arial" w:cs="Arial"/>
          <w:b/>
          <w:bCs/>
          <w:sz w:val="20"/>
          <w:szCs w:val="20"/>
        </w:rPr>
        <w:t xml:space="preserve"> par l</w:t>
      </w:r>
      <w:r>
        <w:rPr>
          <w:rFonts w:ascii="Arial" w:hAnsi="Arial" w:cs="Arial"/>
          <w:b/>
          <w:bCs/>
          <w:sz w:val="20"/>
          <w:szCs w:val="20"/>
        </w:rPr>
        <w:t>’activité d’exploitation et le trafic routier</w:t>
      </w:r>
    </w:p>
    <w:p w:rsidR="00627654" w:rsidRPr="000277EE" w:rsidRDefault="00627654" w:rsidP="00627654">
      <w:pPr>
        <w:autoSpaceDE w:val="0"/>
        <w:autoSpaceDN w:val="0"/>
        <w:adjustRightInd w:val="0"/>
        <w:spacing w:after="0" w:line="240" w:lineRule="auto"/>
        <w:jc w:val="both"/>
        <w:rPr>
          <w:rFonts w:ascii="Arial" w:hAnsi="Arial" w:cs="Arial"/>
          <w:sz w:val="20"/>
          <w:szCs w:val="20"/>
        </w:rPr>
      </w:pPr>
    </w:p>
    <w:p w:rsidR="00627654" w:rsidRPr="00627654" w:rsidRDefault="00627654" w:rsidP="00627654">
      <w:pPr>
        <w:pStyle w:val="Default"/>
        <w:jc w:val="both"/>
        <w:rPr>
          <w:color w:val="00B0F0"/>
          <w:sz w:val="20"/>
          <w:szCs w:val="20"/>
        </w:rPr>
      </w:pPr>
      <w:r w:rsidRPr="00627654">
        <w:rPr>
          <w:color w:val="00B0F0"/>
          <w:sz w:val="20"/>
          <w:szCs w:val="20"/>
        </w:rPr>
        <w:t>Page 41 de la Demande administrative et technique.</w:t>
      </w:r>
    </w:p>
    <w:p w:rsidR="00627654" w:rsidRPr="000277EE" w:rsidRDefault="00627654" w:rsidP="00627654">
      <w:pPr>
        <w:spacing w:after="0"/>
        <w:jc w:val="both"/>
        <w:rPr>
          <w:rFonts w:ascii="Arial" w:hAnsi="Arial" w:cs="Arial"/>
          <w:b/>
          <w:bCs/>
          <w:i/>
          <w:iCs/>
          <w:noProof/>
          <w:color w:val="0070C0"/>
          <w:sz w:val="20"/>
          <w:szCs w:val="20"/>
        </w:rPr>
      </w:pPr>
      <w:r>
        <w:rPr>
          <w:rFonts w:ascii="Arial" w:hAnsi="Arial" w:cs="Arial"/>
          <w:b/>
          <w:bCs/>
          <w:i/>
          <w:iCs/>
          <w:sz w:val="20"/>
          <w:szCs w:val="20"/>
        </w:rPr>
        <w:t>« </w:t>
      </w:r>
      <w:r w:rsidRPr="000277EE">
        <w:rPr>
          <w:rFonts w:ascii="Arial" w:hAnsi="Arial" w:cs="Arial"/>
          <w:b/>
          <w:bCs/>
          <w:i/>
          <w:iCs/>
          <w:sz w:val="20"/>
          <w:szCs w:val="20"/>
        </w:rPr>
        <w:t>7.12.2 Suivi des émissions sonores de la carrière</w:t>
      </w:r>
    </w:p>
    <w:p w:rsidR="00627654" w:rsidRPr="000277EE" w:rsidRDefault="00627654" w:rsidP="00627654">
      <w:pPr>
        <w:pStyle w:val="Default"/>
        <w:jc w:val="both"/>
        <w:rPr>
          <w:i/>
          <w:iCs/>
          <w:sz w:val="20"/>
          <w:szCs w:val="20"/>
        </w:rPr>
      </w:pPr>
      <w:r w:rsidRPr="000277EE">
        <w:rPr>
          <w:i/>
          <w:iCs/>
          <w:sz w:val="20"/>
          <w:szCs w:val="20"/>
        </w:rPr>
        <w:t xml:space="preserve">Le niveau de bruit AMBIANT est Supérieur à 45 dB(A) et l’EMERGENCE admissible en période diurne est de 5 dB(A) </w:t>
      </w:r>
    </w:p>
    <w:p w:rsidR="00627654" w:rsidRPr="000277EE" w:rsidRDefault="00627654" w:rsidP="00627654">
      <w:pPr>
        <w:pStyle w:val="Default"/>
        <w:rPr>
          <w:i/>
          <w:iCs/>
          <w:sz w:val="20"/>
          <w:szCs w:val="20"/>
        </w:rPr>
      </w:pPr>
      <w:r w:rsidRPr="000277EE">
        <w:rPr>
          <w:i/>
          <w:iCs/>
          <w:sz w:val="20"/>
          <w:szCs w:val="20"/>
        </w:rPr>
        <w:t xml:space="preserve">Les zones à émergence réglementée concernent : </w:t>
      </w:r>
    </w:p>
    <w:p w:rsidR="00627654" w:rsidRPr="000277EE" w:rsidRDefault="00627654" w:rsidP="00627654">
      <w:pPr>
        <w:pStyle w:val="Default"/>
        <w:jc w:val="both"/>
        <w:rPr>
          <w:i/>
          <w:iCs/>
          <w:sz w:val="20"/>
          <w:szCs w:val="20"/>
        </w:rPr>
      </w:pPr>
      <w:r w:rsidRPr="000277EE">
        <w:rPr>
          <w:i/>
          <w:iCs/>
          <w:sz w:val="20"/>
          <w:szCs w:val="20"/>
        </w:rPr>
        <w:t> l’intérieur des immeubles habités ou occupés par des tiers, existants à la date de l’arrêté d’autorisation, et de leurs parties extérieures éventuelles les plus proches (cour, jardin, terrasse),</w:t>
      </w:r>
    </w:p>
    <w:p w:rsidR="00627654" w:rsidRPr="000277EE" w:rsidRDefault="00627654" w:rsidP="00627654">
      <w:pPr>
        <w:pStyle w:val="Default"/>
        <w:rPr>
          <w:i/>
          <w:iCs/>
          <w:sz w:val="20"/>
          <w:szCs w:val="20"/>
        </w:rPr>
      </w:pPr>
      <w:r w:rsidRPr="000277EE">
        <w:rPr>
          <w:i/>
          <w:iCs/>
          <w:sz w:val="20"/>
          <w:szCs w:val="20"/>
        </w:rPr>
        <w:t>…</w:t>
      </w:r>
    </w:p>
    <w:p w:rsidR="00627654" w:rsidRPr="000277EE" w:rsidRDefault="00627654" w:rsidP="00627654">
      <w:pPr>
        <w:pStyle w:val="Default"/>
        <w:jc w:val="both"/>
        <w:rPr>
          <w:sz w:val="20"/>
          <w:szCs w:val="20"/>
        </w:rPr>
      </w:pPr>
      <w:r w:rsidRPr="000277EE">
        <w:rPr>
          <w:i/>
          <w:iCs/>
          <w:sz w:val="20"/>
          <w:szCs w:val="20"/>
        </w:rPr>
        <w:t>Par ailleurs, les niveaux de bruit à ne pas dépasser en limites de propriété de l’établissement ne pourront excéder 70 dB(A) en période diurne sauf si le bruit résiduel pour la période considérée est supérieur à cette limite.</w:t>
      </w:r>
      <w:r>
        <w:rPr>
          <w:i/>
          <w:iCs/>
          <w:sz w:val="20"/>
          <w:szCs w:val="20"/>
        </w:rPr>
        <w:t> »</w:t>
      </w:r>
    </w:p>
    <w:p w:rsidR="00627654" w:rsidRPr="000277EE" w:rsidRDefault="00627654" w:rsidP="00627654">
      <w:pPr>
        <w:pStyle w:val="Default"/>
        <w:jc w:val="both"/>
        <w:rPr>
          <w:sz w:val="20"/>
          <w:szCs w:val="20"/>
        </w:rPr>
      </w:pPr>
    </w:p>
    <w:p w:rsidR="00627654" w:rsidRPr="000277EE" w:rsidRDefault="00627654" w:rsidP="00627654">
      <w:pPr>
        <w:pStyle w:val="Default"/>
        <w:jc w:val="both"/>
        <w:rPr>
          <w:sz w:val="20"/>
          <w:szCs w:val="20"/>
        </w:rPr>
      </w:pPr>
      <w:r w:rsidRPr="000277EE">
        <w:rPr>
          <w:sz w:val="20"/>
          <w:szCs w:val="20"/>
        </w:rPr>
        <w:t>Les mêmes informations sont présente</w:t>
      </w:r>
      <w:r>
        <w:rPr>
          <w:sz w:val="20"/>
          <w:szCs w:val="20"/>
        </w:rPr>
        <w:t>s</w:t>
      </w:r>
      <w:r w:rsidRPr="000277EE">
        <w:rPr>
          <w:sz w:val="20"/>
          <w:szCs w:val="20"/>
        </w:rPr>
        <w:t xml:space="preserve"> en </w:t>
      </w:r>
      <w:r w:rsidRPr="00627654">
        <w:rPr>
          <w:color w:val="00B0F0"/>
          <w:sz w:val="20"/>
          <w:szCs w:val="20"/>
        </w:rPr>
        <w:t>pages 392 et 393 de l’Etude d’impact.</w:t>
      </w:r>
    </w:p>
    <w:p w:rsidR="00627654" w:rsidRPr="000277EE" w:rsidRDefault="00627654" w:rsidP="00627654">
      <w:pPr>
        <w:pStyle w:val="Default"/>
        <w:jc w:val="both"/>
        <w:rPr>
          <w:sz w:val="20"/>
          <w:szCs w:val="20"/>
        </w:rPr>
      </w:pPr>
    </w:p>
    <w:p w:rsidR="00627654" w:rsidRPr="001F3644" w:rsidRDefault="00627654" w:rsidP="00627654">
      <w:pPr>
        <w:pStyle w:val="Default"/>
        <w:jc w:val="both"/>
        <w:rPr>
          <w:sz w:val="20"/>
          <w:szCs w:val="20"/>
        </w:rPr>
      </w:pPr>
      <w:r>
        <w:rPr>
          <w:sz w:val="20"/>
          <w:szCs w:val="20"/>
        </w:rPr>
        <w:t>« </w:t>
      </w:r>
      <w:r w:rsidRPr="00627654">
        <w:rPr>
          <w:color w:val="00B0F0"/>
          <w:sz w:val="20"/>
          <w:szCs w:val="20"/>
        </w:rPr>
        <w:t>Page 199 de l’Etude d’impact.</w:t>
      </w:r>
    </w:p>
    <w:p w:rsidR="00627654" w:rsidRPr="000277EE" w:rsidRDefault="00627654" w:rsidP="00627654">
      <w:pPr>
        <w:pStyle w:val="Default"/>
        <w:rPr>
          <w:i/>
          <w:iCs/>
          <w:sz w:val="20"/>
          <w:szCs w:val="20"/>
        </w:rPr>
      </w:pPr>
      <w:r w:rsidRPr="001F3644">
        <w:rPr>
          <w:i/>
          <w:iCs/>
          <w:sz w:val="20"/>
          <w:szCs w:val="20"/>
        </w:rPr>
        <w:t>La route départementale D532 est classée comme à grande circulation selon le décret n°2010-578 du 31 mai 2010 modifiant le décret n°2009-615 du 3 juin 2009 fixant la liste des routes à grande circulation.</w:t>
      </w:r>
      <w:r>
        <w:rPr>
          <w:i/>
          <w:iCs/>
          <w:sz w:val="20"/>
          <w:szCs w:val="20"/>
        </w:rPr>
        <w:t> »</w:t>
      </w:r>
    </w:p>
    <w:p w:rsidR="00627654" w:rsidRDefault="00627654" w:rsidP="00627654">
      <w:pPr>
        <w:autoSpaceDE w:val="0"/>
        <w:autoSpaceDN w:val="0"/>
        <w:adjustRightInd w:val="0"/>
        <w:spacing w:after="0" w:line="240" w:lineRule="auto"/>
        <w:jc w:val="both"/>
        <w:rPr>
          <w:rFonts w:ascii="Arial" w:hAnsi="Arial" w:cs="Arial"/>
          <w:color w:val="000000"/>
          <w:sz w:val="20"/>
          <w:szCs w:val="20"/>
        </w:rPr>
      </w:pPr>
    </w:p>
    <w:p w:rsidR="00627654" w:rsidRPr="005B016A" w:rsidRDefault="00627654" w:rsidP="00627654">
      <w:pPr>
        <w:autoSpaceDE w:val="0"/>
        <w:autoSpaceDN w:val="0"/>
        <w:adjustRightInd w:val="0"/>
        <w:spacing w:after="0" w:line="240" w:lineRule="auto"/>
        <w:jc w:val="both"/>
        <w:rPr>
          <w:rFonts w:ascii="Arial" w:hAnsi="Arial" w:cs="Arial"/>
          <w:color w:val="000000"/>
          <w:sz w:val="20"/>
          <w:szCs w:val="20"/>
        </w:rPr>
      </w:pPr>
      <w:r w:rsidRPr="005B016A">
        <w:rPr>
          <w:rFonts w:ascii="Arial" w:hAnsi="Arial" w:cs="Arial"/>
          <w:color w:val="000000"/>
          <w:sz w:val="20"/>
          <w:szCs w:val="20"/>
        </w:rPr>
        <w:t>On comprend au travers de l’étude que la zone est déjà bruyante pour les riverains à cause d’une circulation de proximité trop importante, et qu’il est donc possible de rajouter du bruit, sans toutefois qu’il ne soit quadruplé (une augmentation de 3 dB</w:t>
      </w:r>
      <w:r>
        <w:rPr>
          <w:rFonts w:ascii="Arial" w:hAnsi="Arial" w:cs="Arial"/>
          <w:color w:val="000000"/>
          <w:sz w:val="20"/>
          <w:szCs w:val="20"/>
        </w:rPr>
        <w:t>(A)</w:t>
      </w:r>
      <w:r w:rsidRPr="005B016A">
        <w:rPr>
          <w:rFonts w:ascii="Arial" w:hAnsi="Arial" w:cs="Arial"/>
          <w:color w:val="000000"/>
          <w:sz w:val="20"/>
          <w:szCs w:val="20"/>
        </w:rPr>
        <w:t xml:space="preserve"> correspond à un niveau sonore doublé</w:t>
      </w:r>
      <w:r>
        <w:rPr>
          <w:rFonts w:ascii="Arial" w:hAnsi="Arial" w:cs="Arial"/>
          <w:color w:val="000000"/>
          <w:sz w:val="20"/>
          <w:szCs w:val="20"/>
        </w:rPr>
        <w:t xml:space="preserve"> et 5 dB(A) sont autorisés</w:t>
      </w:r>
      <w:r w:rsidRPr="005B016A">
        <w:rPr>
          <w:rFonts w:ascii="Arial" w:hAnsi="Arial" w:cs="Arial"/>
          <w:color w:val="000000"/>
          <w:sz w:val="20"/>
          <w:szCs w:val="20"/>
        </w:rPr>
        <w:t xml:space="preserve">). </w:t>
      </w:r>
      <w:r w:rsidRPr="005B016A">
        <w:rPr>
          <w:rFonts w:ascii="Arial" w:hAnsi="Arial" w:cs="Arial"/>
          <w:b/>
          <w:bCs/>
          <w:color w:val="000000"/>
          <w:sz w:val="20"/>
          <w:szCs w:val="20"/>
        </w:rPr>
        <w:t>C’est un mécanisme de logique du pire</w:t>
      </w:r>
      <w:r w:rsidRPr="005B016A">
        <w:rPr>
          <w:rFonts w:ascii="Arial" w:hAnsi="Arial" w:cs="Arial"/>
          <w:color w:val="000000"/>
          <w:sz w:val="20"/>
          <w:szCs w:val="20"/>
        </w:rPr>
        <w:t>.</w:t>
      </w:r>
      <w:r>
        <w:rPr>
          <w:rFonts w:ascii="Arial" w:hAnsi="Arial" w:cs="Arial"/>
          <w:color w:val="000000"/>
          <w:sz w:val="20"/>
          <w:szCs w:val="20"/>
        </w:rPr>
        <w:t xml:space="preserve"> Ainsi on peut lire sur plusieurs pages de l’étude de simulation acoustique.</w:t>
      </w:r>
    </w:p>
    <w:p w:rsidR="00627654" w:rsidRPr="005B016A" w:rsidRDefault="00627654" w:rsidP="00627654">
      <w:pPr>
        <w:autoSpaceDE w:val="0"/>
        <w:autoSpaceDN w:val="0"/>
        <w:adjustRightInd w:val="0"/>
        <w:spacing w:after="0" w:line="240" w:lineRule="auto"/>
        <w:jc w:val="both"/>
        <w:rPr>
          <w:rFonts w:ascii="Arial" w:hAnsi="Arial" w:cs="Arial"/>
          <w:color w:val="000000"/>
          <w:sz w:val="20"/>
          <w:szCs w:val="20"/>
        </w:rPr>
      </w:pPr>
    </w:p>
    <w:p w:rsidR="00627654" w:rsidRPr="005B016A" w:rsidRDefault="00627654" w:rsidP="00627654">
      <w:pPr>
        <w:autoSpaceDE w:val="0"/>
        <w:autoSpaceDN w:val="0"/>
        <w:adjustRightInd w:val="0"/>
        <w:spacing w:after="0" w:line="240" w:lineRule="auto"/>
        <w:rPr>
          <w:rFonts w:ascii="Arial" w:hAnsi="Arial" w:cs="Arial"/>
          <w:sz w:val="20"/>
          <w:szCs w:val="20"/>
        </w:rPr>
      </w:pPr>
      <w:r w:rsidRPr="00627654">
        <w:rPr>
          <w:rFonts w:ascii="Arial" w:hAnsi="Arial" w:cs="Arial"/>
          <w:color w:val="00B0F0"/>
          <w:sz w:val="20"/>
          <w:szCs w:val="20"/>
        </w:rPr>
        <w:t>Page 399 de l’Etude d’impact</w:t>
      </w:r>
      <w:r>
        <w:rPr>
          <w:rFonts w:ascii="Arial" w:hAnsi="Arial" w:cs="Arial"/>
          <w:sz w:val="20"/>
          <w:szCs w:val="20"/>
        </w:rPr>
        <w:t>.</w:t>
      </w:r>
    </w:p>
    <w:p w:rsidR="00627654" w:rsidRPr="005B016A" w:rsidRDefault="00627654" w:rsidP="00627654">
      <w:pPr>
        <w:autoSpaceDE w:val="0"/>
        <w:autoSpaceDN w:val="0"/>
        <w:adjustRightInd w:val="0"/>
        <w:spacing w:after="0" w:line="240" w:lineRule="auto"/>
        <w:rPr>
          <w:rFonts w:ascii="Arial" w:hAnsi="Arial" w:cs="Arial"/>
          <w:i/>
          <w:iCs/>
          <w:color w:val="000000"/>
          <w:sz w:val="20"/>
          <w:szCs w:val="20"/>
        </w:rPr>
      </w:pPr>
      <w:r>
        <w:rPr>
          <w:rFonts w:ascii="Arial" w:hAnsi="Arial" w:cs="Arial"/>
          <w:sz w:val="20"/>
          <w:szCs w:val="20"/>
        </w:rPr>
        <w:t>« </w:t>
      </w:r>
      <w:r w:rsidRPr="005B016A">
        <w:rPr>
          <w:rFonts w:ascii="Arial" w:hAnsi="Arial" w:cs="Arial"/>
          <w:i/>
          <w:iCs/>
          <w:color w:val="000000"/>
          <w:sz w:val="20"/>
          <w:szCs w:val="20"/>
        </w:rPr>
        <w:t xml:space="preserve">5.7.2.5 Remarques </w:t>
      </w:r>
    </w:p>
    <w:p w:rsidR="00627654" w:rsidRPr="000277EE" w:rsidRDefault="00627654" w:rsidP="00627654">
      <w:pPr>
        <w:autoSpaceDE w:val="0"/>
        <w:autoSpaceDN w:val="0"/>
        <w:adjustRightInd w:val="0"/>
        <w:spacing w:after="0" w:line="240" w:lineRule="auto"/>
        <w:jc w:val="both"/>
        <w:rPr>
          <w:rFonts w:ascii="Arial" w:hAnsi="Arial" w:cs="Arial"/>
          <w:i/>
          <w:iCs/>
          <w:color w:val="000000"/>
          <w:sz w:val="20"/>
          <w:szCs w:val="20"/>
        </w:rPr>
      </w:pPr>
      <w:r w:rsidRPr="000277EE">
        <w:rPr>
          <w:rFonts w:ascii="Arial" w:hAnsi="Arial" w:cs="Arial"/>
          <w:i/>
          <w:iCs/>
          <w:color w:val="000000"/>
          <w:sz w:val="20"/>
          <w:szCs w:val="20"/>
        </w:rPr>
        <w:t xml:space="preserve">A noter que les nuisances sonores n’existeront qu’au cours des horaires d’ouverture de la carrière soit de 7h à 17h, du lundi au vendredi, hors jours fériés. En cas de </w:t>
      </w:r>
      <w:r w:rsidRPr="009B2F3E">
        <w:rPr>
          <w:rFonts w:ascii="Arial" w:hAnsi="Arial" w:cs="Arial"/>
          <w:b/>
          <w:bCs/>
          <w:i/>
          <w:iCs/>
          <w:color w:val="FF0000"/>
          <w:sz w:val="20"/>
          <w:szCs w:val="20"/>
        </w:rPr>
        <w:t>période exceptionnelle</w:t>
      </w:r>
      <w:r w:rsidRPr="000277EE">
        <w:rPr>
          <w:rFonts w:ascii="Arial" w:hAnsi="Arial" w:cs="Arial"/>
          <w:i/>
          <w:iCs/>
          <w:color w:val="000000"/>
          <w:sz w:val="20"/>
          <w:szCs w:val="20"/>
        </w:rPr>
        <w:t xml:space="preserve">, le site pourra fonctionner sur la plage horaire 7h - </w:t>
      </w:r>
      <w:r w:rsidRPr="001A39EA">
        <w:rPr>
          <w:rFonts w:ascii="Arial" w:hAnsi="Arial" w:cs="Arial"/>
          <w:b/>
          <w:bCs/>
          <w:i/>
          <w:iCs/>
          <w:color w:val="FF0000"/>
          <w:sz w:val="20"/>
          <w:szCs w:val="20"/>
        </w:rPr>
        <w:t>20h</w:t>
      </w:r>
      <w:r w:rsidRPr="000277EE">
        <w:rPr>
          <w:rFonts w:ascii="Arial" w:hAnsi="Arial" w:cs="Arial"/>
          <w:i/>
          <w:iCs/>
          <w:color w:val="000000"/>
          <w:sz w:val="20"/>
          <w:szCs w:val="20"/>
        </w:rPr>
        <w:t xml:space="preserve"> et le </w:t>
      </w:r>
      <w:r w:rsidRPr="000277EE">
        <w:rPr>
          <w:rFonts w:ascii="Arial" w:hAnsi="Arial" w:cs="Arial"/>
          <w:b/>
          <w:bCs/>
          <w:i/>
          <w:iCs/>
          <w:color w:val="FF0000"/>
          <w:sz w:val="20"/>
          <w:szCs w:val="20"/>
        </w:rPr>
        <w:t>samedi matin</w:t>
      </w:r>
      <w:r w:rsidRPr="000277EE">
        <w:rPr>
          <w:rFonts w:ascii="Arial" w:hAnsi="Arial" w:cs="Arial"/>
          <w:i/>
          <w:iCs/>
          <w:color w:val="000000"/>
          <w:sz w:val="20"/>
          <w:szCs w:val="20"/>
        </w:rPr>
        <w:t xml:space="preserve">. Ainsi, </w:t>
      </w:r>
      <w:r w:rsidRPr="000277EE">
        <w:rPr>
          <w:rFonts w:ascii="Arial" w:hAnsi="Arial" w:cs="Arial"/>
          <w:i/>
          <w:iCs/>
          <w:color w:val="FF0000"/>
          <w:sz w:val="20"/>
          <w:szCs w:val="20"/>
        </w:rPr>
        <w:t>aucune nuisance ne sera générée la nuit et</w:t>
      </w:r>
      <w:r w:rsidRPr="000277EE">
        <w:rPr>
          <w:rFonts w:ascii="Arial" w:hAnsi="Arial" w:cs="Arial"/>
          <w:b/>
          <w:bCs/>
          <w:i/>
          <w:iCs/>
          <w:color w:val="FF0000"/>
          <w:sz w:val="20"/>
          <w:szCs w:val="20"/>
        </w:rPr>
        <w:t xml:space="preserve"> le week-end</w:t>
      </w:r>
      <w:r>
        <w:rPr>
          <w:rFonts w:ascii="Arial" w:hAnsi="Arial" w:cs="Arial"/>
          <w:i/>
          <w:iCs/>
          <w:color w:val="000000"/>
          <w:sz w:val="20"/>
          <w:szCs w:val="20"/>
        </w:rPr>
        <w:t>. »</w:t>
      </w:r>
    </w:p>
    <w:p w:rsidR="00627654" w:rsidRPr="0026211E" w:rsidRDefault="00627654" w:rsidP="00627654">
      <w:pPr>
        <w:pStyle w:val="Default"/>
        <w:jc w:val="both"/>
        <w:rPr>
          <w:i/>
          <w:iCs/>
          <w:sz w:val="20"/>
          <w:szCs w:val="20"/>
        </w:rPr>
      </w:pPr>
      <w:r w:rsidRPr="000277EE">
        <w:rPr>
          <w:i/>
          <w:iCs/>
          <w:sz w:val="20"/>
          <w:szCs w:val="20"/>
        </w:rPr>
        <w:lastRenderedPageBreak/>
        <w:t xml:space="preserve">De plus, les simulations montrent que ce sont les groupes mobiles de traitement qui génèrent le plus de nuisances sonores. Or, les installations mobiles ne seront présentes que </w:t>
      </w:r>
      <w:r w:rsidRPr="00B83A64">
        <w:rPr>
          <w:b/>
          <w:bCs/>
          <w:i/>
          <w:iCs/>
          <w:color w:val="FF0000"/>
          <w:sz w:val="20"/>
          <w:szCs w:val="20"/>
        </w:rPr>
        <w:t>ponctuellement</w:t>
      </w:r>
      <w:r w:rsidRPr="000277EE">
        <w:rPr>
          <w:i/>
          <w:iCs/>
          <w:sz w:val="20"/>
          <w:szCs w:val="20"/>
        </w:rPr>
        <w:t xml:space="preserve"> sur le site, </w:t>
      </w:r>
      <w:r w:rsidRPr="00B83A64">
        <w:rPr>
          <w:b/>
          <w:bCs/>
          <w:i/>
          <w:iCs/>
          <w:color w:val="FF0000"/>
          <w:sz w:val="20"/>
          <w:szCs w:val="20"/>
        </w:rPr>
        <w:t xml:space="preserve">en fonction des besoins </w:t>
      </w:r>
      <w:r w:rsidRPr="0026211E">
        <w:rPr>
          <w:b/>
          <w:bCs/>
          <w:i/>
          <w:iCs/>
          <w:color w:val="FF0000"/>
          <w:sz w:val="20"/>
          <w:szCs w:val="20"/>
        </w:rPr>
        <w:t>de l’exploitation</w:t>
      </w:r>
      <w:r w:rsidRPr="0026211E">
        <w:rPr>
          <w:i/>
          <w:iCs/>
          <w:sz w:val="20"/>
          <w:szCs w:val="20"/>
        </w:rPr>
        <w:t>. Ainsi en l’absence de celles-ci, les émissions sonores générées par le projet seront moindres.</w:t>
      </w:r>
      <w:r w:rsidR="00432209">
        <w:rPr>
          <w:i/>
          <w:iCs/>
          <w:sz w:val="20"/>
          <w:szCs w:val="20"/>
        </w:rPr>
        <w:t> »</w:t>
      </w:r>
    </w:p>
    <w:p w:rsidR="00627654" w:rsidRPr="0026211E" w:rsidRDefault="00627654" w:rsidP="00627654">
      <w:pPr>
        <w:pStyle w:val="Default"/>
        <w:jc w:val="both"/>
        <w:rPr>
          <w:sz w:val="20"/>
          <w:szCs w:val="20"/>
        </w:rPr>
      </w:pPr>
    </w:p>
    <w:p w:rsidR="00627654" w:rsidRDefault="00627654" w:rsidP="00627654">
      <w:pPr>
        <w:pStyle w:val="Default"/>
        <w:jc w:val="both"/>
        <w:rPr>
          <w:sz w:val="20"/>
          <w:szCs w:val="20"/>
        </w:rPr>
      </w:pPr>
    </w:p>
    <w:p w:rsidR="00627654" w:rsidRPr="00DC228C" w:rsidRDefault="00627654" w:rsidP="00627654">
      <w:pPr>
        <w:pStyle w:val="Default"/>
        <w:jc w:val="both"/>
        <w:rPr>
          <w:sz w:val="20"/>
          <w:szCs w:val="20"/>
        </w:rPr>
      </w:pPr>
      <w:r>
        <w:rPr>
          <w:sz w:val="20"/>
          <w:szCs w:val="20"/>
        </w:rPr>
        <w:t xml:space="preserve">Ceci est tout à fait logique car en </w:t>
      </w:r>
      <w:r w:rsidRPr="00DC228C">
        <w:rPr>
          <w:sz w:val="20"/>
          <w:szCs w:val="20"/>
        </w:rPr>
        <w:t xml:space="preserve">réalité ce projet est tout à fait </w:t>
      </w:r>
      <w:r w:rsidRPr="00DC228C">
        <w:rPr>
          <w:b/>
          <w:bCs/>
          <w:sz w:val="20"/>
          <w:szCs w:val="20"/>
          <w:u w:val="single"/>
        </w:rPr>
        <w:t>INCOMPATIBLE</w:t>
      </w:r>
      <w:r w:rsidRPr="00DC228C">
        <w:rPr>
          <w:sz w:val="20"/>
          <w:szCs w:val="20"/>
        </w:rPr>
        <w:t xml:space="preserve"> avec la proximité des habitations.</w:t>
      </w:r>
    </w:p>
    <w:p w:rsidR="00627654" w:rsidRPr="0026211E" w:rsidRDefault="00627654" w:rsidP="00627654">
      <w:pPr>
        <w:pStyle w:val="Default"/>
        <w:jc w:val="both"/>
        <w:rPr>
          <w:sz w:val="20"/>
          <w:szCs w:val="20"/>
        </w:rPr>
      </w:pPr>
    </w:p>
    <w:p w:rsidR="00627654" w:rsidRPr="0026211E" w:rsidRDefault="00627654" w:rsidP="00627654">
      <w:pPr>
        <w:pStyle w:val="Default"/>
        <w:jc w:val="both"/>
        <w:rPr>
          <w:sz w:val="20"/>
          <w:szCs w:val="20"/>
        </w:rPr>
      </w:pPr>
      <w:r>
        <w:rPr>
          <w:sz w:val="20"/>
          <w:szCs w:val="20"/>
        </w:rPr>
        <w:t>La</w:t>
      </w:r>
      <w:r w:rsidRPr="00BB3394">
        <w:rPr>
          <w:sz w:val="20"/>
          <w:szCs w:val="20"/>
        </w:rPr>
        <w:t xml:space="preserve"> </w:t>
      </w:r>
      <w:r>
        <w:rPr>
          <w:sz w:val="20"/>
          <w:szCs w:val="20"/>
        </w:rPr>
        <w:t xml:space="preserve">Société </w:t>
      </w:r>
      <w:r w:rsidRPr="00BB3394">
        <w:rPr>
          <w:sz w:val="20"/>
          <w:szCs w:val="20"/>
        </w:rPr>
        <w:t>Carrières Benoît GAUTHIER</w:t>
      </w:r>
      <w:r w:rsidRPr="0026211E">
        <w:rPr>
          <w:sz w:val="20"/>
          <w:szCs w:val="20"/>
        </w:rPr>
        <w:t xml:space="preserve"> </w:t>
      </w:r>
      <w:r>
        <w:rPr>
          <w:sz w:val="20"/>
          <w:szCs w:val="20"/>
        </w:rPr>
        <w:t>ne s’engage pas non plus sur la durée de présence des installations mobiles sur le futur site comme on peut le lire ci-dessous.</w:t>
      </w:r>
    </w:p>
    <w:p w:rsidR="00627654" w:rsidRDefault="00627654" w:rsidP="00627654">
      <w:pPr>
        <w:pStyle w:val="Default"/>
        <w:jc w:val="both"/>
        <w:rPr>
          <w:sz w:val="20"/>
          <w:szCs w:val="20"/>
        </w:rPr>
      </w:pPr>
    </w:p>
    <w:p w:rsidR="00627654" w:rsidRPr="00432209" w:rsidRDefault="00627654" w:rsidP="00627654">
      <w:pPr>
        <w:pStyle w:val="Default"/>
        <w:jc w:val="both"/>
        <w:rPr>
          <w:color w:val="00B0F0"/>
          <w:sz w:val="20"/>
          <w:szCs w:val="20"/>
        </w:rPr>
      </w:pPr>
      <w:r w:rsidRPr="00432209">
        <w:rPr>
          <w:color w:val="00B0F0"/>
          <w:sz w:val="20"/>
          <w:szCs w:val="20"/>
        </w:rPr>
        <w:t>Page 32 de la Demande administrative et technique.</w:t>
      </w:r>
    </w:p>
    <w:p w:rsidR="00627654" w:rsidRPr="00432209" w:rsidRDefault="00432209" w:rsidP="00627654">
      <w:pPr>
        <w:pStyle w:val="Default"/>
        <w:jc w:val="both"/>
        <w:rPr>
          <w:b/>
          <w:bCs/>
          <w:i/>
          <w:iCs/>
          <w:color w:val="00B0F0"/>
          <w:sz w:val="20"/>
          <w:szCs w:val="20"/>
        </w:rPr>
      </w:pPr>
      <w:r>
        <w:rPr>
          <w:b/>
          <w:bCs/>
          <w:i/>
          <w:iCs/>
          <w:color w:val="00B0F0"/>
          <w:sz w:val="20"/>
          <w:szCs w:val="20"/>
        </w:rPr>
        <w:t>« </w:t>
      </w:r>
      <w:r w:rsidR="00627654" w:rsidRPr="00432209">
        <w:rPr>
          <w:b/>
          <w:bCs/>
          <w:i/>
          <w:iCs/>
          <w:color w:val="00B0F0"/>
          <w:sz w:val="20"/>
          <w:szCs w:val="20"/>
        </w:rPr>
        <w:t>7.6.7 Traitement des matériaux</w:t>
      </w:r>
    </w:p>
    <w:p w:rsidR="00627654" w:rsidRPr="00772F27" w:rsidRDefault="00627654" w:rsidP="00627654">
      <w:pPr>
        <w:pStyle w:val="Default"/>
        <w:jc w:val="both"/>
        <w:rPr>
          <w:i/>
          <w:iCs/>
          <w:sz w:val="20"/>
          <w:szCs w:val="20"/>
        </w:rPr>
      </w:pPr>
      <w:r w:rsidRPr="00772F27">
        <w:rPr>
          <w:i/>
          <w:iCs/>
          <w:sz w:val="20"/>
          <w:szCs w:val="20"/>
        </w:rPr>
        <w:t xml:space="preserve">Il n’y aura pas de traitement sur site au cours des premières années d’exploitation, faute de place sur le site. Le tout-venant sera chargé dans des camions et transporté sur les sites de </w:t>
      </w:r>
      <w:proofErr w:type="spellStart"/>
      <w:r w:rsidRPr="00772F27">
        <w:rPr>
          <w:i/>
          <w:iCs/>
          <w:sz w:val="20"/>
          <w:szCs w:val="20"/>
        </w:rPr>
        <w:t>Chatuzange</w:t>
      </w:r>
      <w:proofErr w:type="spellEnd"/>
      <w:r w:rsidRPr="00772F27">
        <w:rPr>
          <w:i/>
          <w:iCs/>
          <w:sz w:val="20"/>
          <w:szCs w:val="20"/>
        </w:rPr>
        <w:t>-le-</w:t>
      </w:r>
      <w:proofErr w:type="spellStart"/>
      <w:r w:rsidRPr="00772F27">
        <w:rPr>
          <w:i/>
          <w:iCs/>
          <w:sz w:val="20"/>
          <w:szCs w:val="20"/>
        </w:rPr>
        <w:t>Goubet</w:t>
      </w:r>
      <w:proofErr w:type="spellEnd"/>
      <w:r w:rsidRPr="00772F27">
        <w:rPr>
          <w:i/>
          <w:iCs/>
          <w:sz w:val="20"/>
          <w:szCs w:val="20"/>
        </w:rPr>
        <w:t xml:space="preserve"> (plateforme RAMAT et dépôt de </w:t>
      </w:r>
      <w:proofErr w:type="spellStart"/>
      <w:r w:rsidRPr="00772F27">
        <w:rPr>
          <w:i/>
          <w:iCs/>
          <w:sz w:val="20"/>
          <w:szCs w:val="20"/>
        </w:rPr>
        <w:t>Pizançon</w:t>
      </w:r>
      <w:proofErr w:type="spellEnd"/>
      <w:r w:rsidRPr="00772F27">
        <w:rPr>
          <w:i/>
          <w:iCs/>
          <w:sz w:val="20"/>
          <w:szCs w:val="20"/>
        </w:rPr>
        <w:t xml:space="preserve">) où les matériaux pourront être traités avant d’y être commercialisés. </w:t>
      </w:r>
    </w:p>
    <w:p w:rsidR="00627654" w:rsidRPr="00EA27C1" w:rsidRDefault="00627654" w:rsidP="00627654">
      <w:pPr>
        <w:pStyle w:val="Default"/>
        <w:jc w:val="both"/>
        <w:rPr>
          <w:i/>
          <w:iCs/>
          <w:sz w:val="20"/>
          <w:szCs w:val="20"/>
        </w:rPr>
      </w:pPr>
      <w:r w:rsidRPr="00772F27">
        <w:rPr>
          <w:i/>
          <w:iCs/>
          <w:sz w:val="20"/>
          <w:szCs w:val="20"/>
        </w:rPr>
        <w:t xml:space="preserve">Par la suite, lorsque la place nécessaire aux installations sera disponible sur le site, des installations mobiles de traitement seront </w:t>
      </w:r>
      <w:r w:rsidRPr="00F6462C">
        <w:rPr>
          <w:b/>
          <w:bCs/>
          <w:i/>
          <w:iCs/>
          <w:sz w:val="20"/>
          <w:szCs w:val="20"/>
        </w:rPr>
        <w:t>ponctuellement</w:t>
      </w:r>
      <w:r w:rsidRPr="00772F27">
        <w:rPr>
          <w:i/>
          <w:iCs/>
          <w:sz w:val="20"/>
          <w:szCs w:val="20"/>
        </w:rPr>
        <w:t xml:space="preserve"> amenées sur site. Ces installations seront présentes par campagnes de plusieurs semaines (entre 3 et 5 semaines en moyenne) et la </w:t>
      </w:r>
      <w:r w:rsidRPr="00772F27">
        <w:rPr>
          <w:b/>
          <w:bCs/>
          <w:i/>
          <w:iCs/>
          <w:color w:val="FF0000"/>
          <w:sz w:val="20"/>
          <w:szCs w:val="20"/>
        </w:rPr>
        <w:t>durée totale de présence annuelle dépendra des besoins de l’exploitation</w:t>
      </w:r>
      <w:r w:rsidRPr="00772F27">
        <w:rPr>
          <w:i/>
          <w:iCs/>
          <w:sz w:val="20"/>
          <w:szCs w:val="20"/>
        </w:rPr>
        <w:t xml:space="preserve"> et </w:t>
      </w:r>
      <w:r w:rsidRPr="00544DD5">
        <w:rPr>
          <w:b/>
          <w:bCs/>
          <w:i/>
          <w:iCs/>
          <w:color w:val="FF0000"/>
          <w:sz w:val="20"/>
          <w:szCs w:val="20"/>
        </w:rPr>
        <w:t>variera suivant les années</w:t>
      </w:r>
      <w:r w:rsidRPr="00772F27">
        <w:rPr>
          <w:i/>
          <w:iCs/>
          <w:sz w:val="20"/>
          <w:szCs w:val="20"/>
        </w:rPr>
        <w:t>.</w:t>
      </w:r>
      <w:r w:rsidR="00432209">
        <w:rPr>
          <w:i/>
          <w:iCs/>
          <w:sz w:val="20"/>
          <w:szCs w:val="20"/>
        </w:rPr>
        <w:t> »</w:t>
      </w:r>
    </w:p>
    <w:p w:rsidR="00627654" w:rsidRPr="003C20C3" w:rsidRDefault="00627654" w:rsidP="00627654">
      <w:pPr>
        <w:pStyle w:val="Default"/>
        <w:jc w:val="both"/>
        <w:rPr>
          <w:sz w:val="20"/>
          <w:szCs w:val="20"/>
        </w:rPr>
      </w:pPr>
    </w:p>
    <w:p w:rsidR="00627654" w:rsidRPr="00432209" w:rsidRDefault="00627654" w:rsidP="00627654">
      <w:pPr>
        <w:pStyle w:val="Default"/>
        <w:jc w:val="both"/>
        <w:rPr>
          <w:color w:val="00B0F0"/>
          <w:sz w:val="20"/>
          <w:szCs w:val="20"/>
        </w:rPr>
      </w:pPr>
      <w:r w:rsidRPr="00432209">
        <w:rPr>
          <w:color w:val="00B0F0"/>
          <w:sz w:val="20"/>
          <w:szCs w:val="20"/>
        </w:rPr>
        <w:t>Page 40 de la Demande administrative et technique (Idem en page 29 de l’Etude d’impact).</w:t>
      </w:r>
    </w:p>
    <w:p w:rsidR="00627654" w:rsidRPr="003C20C3" w:rsidRDefault="00432209" w:rsidP="00627654">
      <w:pPr>
        <w:autoSpaceDE w:val="0"/>
        <w:autoSpaceDN w:val="0"/>
        <w:adjustRightInd w:val="0"/>
        <w:spacing w:after="0" w:line="240" w:lineRule="auto"/>
        <w:jc w:val="both"/>
        <w:rPr>
          <w:rFonts w:ascii="Arial" w:hAnsi="Arial" w:cs="Arial"/>
          <w:i/>
          <w:iCs/>
          <w:color w:val="000000"/>
          <w:sz w:val="20"/>
          <w:szCs w:val="20"/>
        </w:rPr>
      </w:pPr>
      <w:r>
        <w:rPr>
          <w:rFonts w:ascii="Arial" w:hAnsi="Arial" w:cs="Arial"/>
          <w:b/>
          <w:bCs/>
          <w:i/>
          <w:iCs/>
          <w:color w:val="000000"/>
          <w:sz w:val="20"/>
          <w:szCs w:val="20"/>
        </w:rPr>
        <w:t>« </w:t>
      </w:r>
      <w:r w:rsidR="00627654" w:rsidRPr="003C20C3">
        <w:rPr>
          <w:rFonts w:ascii="Arial" w:hAnsi="Arial" w:cs="Arial"/>
          <w:b/>
          <w:bCs/>
          <w:i/>
          <w:iCs/>
          <w:color w:val="000000"/>
          <w:sz w:val="20"/>
          <w:szCs w:val="20"/>
        </w:rPr>
        <w:t xml:space="preserve">7.11 Conduite d'exploitation </w:t>
      </w:r>
    </w:p>
    <w:p w:rsidR="00627654" w:rsidRPr="003C20C3" w:rsidRDefault="00627654" w:rsidP="00627654">
      <w:pPr>
        <w:autoSpaceDE w:val="0"/>
        <w:autoSpaceDN w:val="0"/>
        <w:adjustRightInd w:val="0"/>
        <w:spacing w:after="0" w:line="240" w:lineRule="auto"/>
        <w:jc w:val="both"/>
        <w:rPr>
          <w:rFonts w:ascii="Arial" w:hAnsi="Arial" w:cs="Arial"/>
          <w:i/>
          <w:iCs/>
          <w:color w:val="000000"/>
          <w:sz w:val="20"/>
          <w:szCs w:val="20"/>
        </w:rPr>
      </w:pPr>
      <w:r w:rsidRPr="003C20C3">
        <w:rPr>
          <w:rFonts w:ascii="Arial" w:hAnsi="Arial" w:cs="Arial"/>
          <w:b/>
          <w:bCs/>
          <w:i/>
          <w:iCs/>
          <w:color w:val="000000"/>
          <w:sz w:val="20"/>
          <w:szCs w:val="20"/>
        </w:rPr>
        <w:t xml:space="preserve">Périodes de fonctionnement </w:t>
      </w:r>
    </w:p>
    <w:p w:rsidR="00627654" w:rsidRPr="003C20C3" w:rsidRDefault="00627654" w:rsidP="00627654">
      <w:pPr>
        <w:autoSpaceDE w:val="0"/>
        <w:autoSpaceDN w:val="0"/>
        <w:adjustRightInd w:val="0"/>
        <w:spacing w:after="0" w:line="240" w:lineRule="auto"/>
        <w:jc w:val="both"/>
        <w:rPr>
          <w:rFonts w:ascii="Arial" w:hAnsi="Arial" w:cs="Arial"/>
          <w:i/>
          <w:iCs/>
          <w:color w:val="000000"/>
          <w:sz w:val="20"/>
          <w:szCs w:val="20"/>
        </w:rPr>
      </w:pPr>
      <w:r w:rsidRPr="003C20C3">
        <w:rPr>
          <w:rFonts w:ascii="Arial" w:hAnsi="Arial" w:cs="Arial"/>
          <w:i/>
          <w:iCs/>
          <w:color w:val="000000"/>
          <w:sz w:val="20"/>
          <w:szCs w:val="20"/>
        </w:rPr>
        <w:t xml:space="preserve">A terme, l’activité du site sera continue au cours de l’année. </w:t>
      </w:r>
    </w:p>
    <w:p w:rsidR="00627654" w:rsidRPr="003C20C3" w:rsidRDefault="00627654" w:rsidP="00627654">
      <w:pPr>
        <w:autoSpaceDE w:val="0"/>
        <w:autoSpaceDN w:val="0"/>
        <w:adjustRightInd w:val="0"/>
        <w:spacing w:after="0" w:line="240" w:lineRule="auto"/>
        <w:jc w:val="both"/>
        <w:rPr>
          <w:rFonts w:ascii="Arial" w:hAnsi="Arial" w:cs="Arial"/>
          <w:i/>
          <w:iCs/>
          <w:color w:val="000000"/>
          <w:sz w:val="20"/>
          <w:szCs w:val="20"/>
        </w:rPr>
      </w:pPr>
      <w:r w:rsidRPr="003C20C3">
        <w:rPr>
          <w:rFonts w:ascii="Arial" w:hAnsi="Arial" w:cs="Arial"/>
          <w:i/>
          <w:iCs/>
          <w:color w:val="000000"/>
          <w:sz w:val="20"/>
          <w:szCs w:val="20"/>
        </w:rPr>
        <w:t xml:space="preserve">Néanmoins, l’activité sera </w:t>
      </w:r>
      <w:r w:rsidRPr="003C20C3">
        <w:rPr>
          <w:rFonts w:ascii="Arial" w:hAnsi="Arial" w:cs="Arial"/>
          <w:b/>
          <w:bCs/>
          <w:i/>
          <w:iCs/>
          <w:color w:val="FF0000"/>
          <w:sz w:val="20"/>
          <w:szCs w:val="20"/>
        </w:rPr>
        <w:t>limitée en période estivale afin d’éviter les nuisances pour les riverains</w:t>
      </w:r>
      <w:r w:rsidRPr="003C20C3">
        <w:rPr>
          <w:rFonts w:ascii="Arial" w:hAnsi="Arial" w:cs="Arial"/>
          <w:i/>
          <w:iCs/>
          <w:color w:val="000000"/>
          <w:sz w:val="20"/>
          <w:szCs w:val="20"/>
        </w:rPr>
        <w:t xml:space="preserve"> au cours des longues journées d’été. De plus, cette période présente d’importants enjeux, touristiques pour le territoire d’une part, et écologiques (reproduction de chiroptères) d’autre part. Ainsi, le porteur de projet s’est engagé à limiter son activité entre le 15 juin et le 15 septembre afin de réduire les nuisances liées à l’exploitation de la carrière. Cette </w:t>
      </w:r>
      <w:proofErr w:type="gramStart"/>
      <w:r w:rsidRPr="003C20C3">
        <w:rPr>
          <w:rFonts w:ascii="Arial" w:hAnsi="Arial" w:cs="Arial"/>
          <w:i/>
          <w:iCs/>
          <w:color w:val="000000"/>
          <w:sz w:val="20"/>
          <w:szCs w:val="20"/>
        </w:rPr>
        <w:t>mes</w:t>
      </w:r>
      <w:r w:rsidRPr="00A24FD4">
        <w:rPr>
          <w:rFonts w:ascii="Arial" w:hAnsi="Arial" w:cs="Arial"/>
          <w:i/>
          <w:iCs/>
          <w:color w:val="000000"/>
          <w:sz w:val="20"/>
          <w:szCs w:val="20"/>
        </w:rPr>
        <w:t xml:space="preserve"> </w:t>
      </w:r>
      <w:r w:rsidRPr="003C20C3">
        <w:rPr>
          <w:rFonts w:ascii="Arial" w:hAnsi="Arial" w:cs="Arial"/>
          <w:i/>
          <w:iCs/>
          <w:color w:val="000000"/>
          <w:sz w:val="20"/>
          <w:szCs w:val="20"/>
        </w:rPr>
        <w:t>mesure</w:t>
      </w:r>
      <w:proofErr w:type="gramEnd"/>
      <w:r w:rsidRPr="003C20C3">
        <w:rPr>
          <w:rFonts w:ascii="Arial" w:hAnsi="Arial" w:cs="Arial"/>
          <w:i/>
          <w:iCs/>
          <w:color w:val="000000"/>
          <w:sz w:val="20"/>
          <w:szCs w:val="20"/>
        </w:rPr>
        <w:t xml:space="preserve"> permet de </w:t>
      </w:r>
      <w:r w:rsidRPr="003C20C3">
        <w:rPr>
          <w:rFonts w:ascii="Arial" w:hAnsi="Arial" w:cs="Arial"/>
          <w:b/>
          <w:bCs/>
          <w:i/>
          <w:iCs/>
          <w:color w:val="FF0000"/>
          <w:sz w:val="20"/>
          <w:szCs w:val="20"/>
        </w:rPr>
        <w:t>limiter les nuisances sur la commodité du voisinage et notamment sur les riverains</w:t>
      </w:r>
      <w:r w:rsidRPr="003C20C3">
        <w:rPr>
          <w:rFonts w:ascii="Arial" w:hAnsi="Arial" w:cs="Arial"/>
          <w:i/>
          <w:iCs/>
          <w:color w:val="000000"/>
          <w:sz w:val="20"/>
          <w:szCs w:val="20"/>
        </w:rPr>
        <w:t xml:space="preserve"> qui pourront profiter des activités d’extérieur pendant les vacances, sans l’activité de carrière. </w:t>
      </w:r>
    </w:p>
    <w:p w:rsidR="00627654" w:rsidRPr="003C20C3" w:rsidRDefault="00627654" w:rsidP="00627654">
      <w:pPr>
        <w:autoSpaceDE w:val="0"/>
        <w:autoSpaceDN w:val="0"/>
        <w:adjustRightInd w:val="0"/>
        <w:spacing w:after="0" w:line="240" w:lineRule="auto"/>
        <w:jc w:val="both"/>
        <w:rPr>
          <w:rFonts w:ascii="Arial" w:hAnsi="Arial" w:cs="Arial"/>
          <w:i/>
          <w:iCs/>
          <w:color w:val="000000"/>
          <w:sz w:val="20"/>
          <w:szCs w:val="20"/>
        </w:rPr>
      </w:pPr>
      <w:r w:rsidRPr="003C20C3">
        <w:rPr>
          <w:rFonts w:ascii="Arial" w:hAnsi="Arial" w:cs="Arial"/>
          <w:i/>
          <w:iCs/>
          <w:color w:val="000000"/>
          <w:sz w:val="20"/>
          <w:szCs w:val="20"/>
        </w:rPr>
        <w:t>Il n’y aura strictement aucune activité d’extraction et de traitement de matériaux durant cette période. Les activités proscrites comprennent : les tirs de mines, le roulage de tombereaux, le concassage-criblage et le débardage de matériaux. Seule l’activité de chargement des camions avec les matériaux disponibles sera autorisée.</w:t>
      </w:r>
    </w:p>
    <w:p w:rsidR="00627654" w:rsidRPr="003C20C3" w:rsidRDefault="00627654" w:rsidP="00627654">
      <w:pPr>
        <w:autoSpaceDE w:val="0"/>
        <w:autoSpaceDN w:val="0"/>
        <w:adjustRightInd w:val="0"/>
        <w:spacing w:after="0" w:line="240" w:lineRule="auto"/>
        <w:jc w:val="both"/>
        <w:rPr>
          <w:rFonts w:ascii="Arial" w:hAnsi="Arial" w:cs="Arial"/>
          <w:i/>
          <w:iCs/>
          <w:color w:val="000000"/>
          <w:sz w:val="20"/>
          <w:szCs w:val="20"/>
        </w:rPr>
      </w:pPr>
      <w:r w:rsidRPr="003C20C3">
        <w:rPr>
          <w:rFonts w:ascii="Arial" w:hAnsi="Arial" w:cs="Arial"/>
          <w:b/>
          <w:bCs/>
          <w:i/>
          <w:iCs/>
          <w:color w:val="000000"/>
          <w:sz w:val="20"/>
          <w:szCs w:val="20"/>
        </w:rPr>
        <w:t xml:space="preserve">Horaires de fonctionnement </w:t>
      </w:r>
    </w:p>
    <w:p w:rsidR="00627654" w:rsidRPr="003C20C3" w:rsidRDefault="00627654" w:rsidP="00627654">
      <w:pPr>
        <w:autoSpaceDE w:val="0"/>
        <w:autoSpaceDN w:val="0"/>
        <w:adjustRightInd w:val="0"/>
        <w:spacing w:after="0" w:line="240" w:lineRule="auto"/>
        <w:jc w:val="both"/>
        <w:rPr>
          <w:rFonts w:ascii="Arial" w:hAnsi="Arial" w:cs="Arial"/>
          <w:i/>
          <w:iCs/>
          <w:color w:val="000000"/>
          <w:sz w:val="20"/>
          <w:szCs w:val="20"/>
        </w:rPr>
      </w:pPr>
      <w:r w:rsidRPr="003C20C3">
        <w:rPr>
          <w:rFonts w:ascii="Arial" w:hAnsi="Arial" w:cs="Arial"/>
          <w:i/>
          <w:iCs/>
          <w:color w:val="000000"/>
          <w:sz w:val="20"/>
          <w:szCs w:val="20"/>
        </w:rPr>
        <w:t xml:space="preserve">Le site est ouvert en fonctionnement normal du lundi au vendredi, hors week-end et jours férié, de 7h00 à 12h00 et de 13h00 à 17h00. </w:t>
      </w:r>
    </w:p>
    <w:p w:rsidR="00627654" w:rsidRPr="003C20C3" w:rsidRDefault="00627654" w:rsidP="00627654">
      <w:pPr>
        <w:autoSpaceDE w:val="0"/>
        <w:autoSpaceDN w:val="0"/>
        <w:adjustRightInd w:val="0"/>
        <w:spacing w:after="0" w:line="240" w:lineRule="auto"/>
        <w:jc w:val="both"/>
        <w:rPr>
          <w:rFonts w:ascii="Arial" w:hAnsi="Arial" w:cs="Arial"/>
          <w:i/>
          <w:iCs/>
          <w:color w:val="000000"/>
          <w:sz w:val="20"/>
          <w:szCs w:val="20"/>
        </w:rPr>
      </w:pPr>
      <w:r w:rsidRPr="003C20C3">
        <w:rPr>
          <w:rFonts w:ascii="Arial" w:hAnsi="Arial" w:cs="Arial"/>
          <w:i/>
          <w:iCs/>
          <w:color w:val="000000"/>
          <w:sz w:val="20"/>
          <w:szCs w:val="20"/>
        </w:rPr>
        <w:t xml:space="preserve">En cas de </w:t>
      </w:r>
      <w:r w:rsidRPr="003C20C3">
        <w:rPr>
          <w:rFonts w:ascii="Arial" w:hAnsi="Arial" w:cs="Arial"/>
          <w:b/>
          <w:bCs/>
          <w:i/>
          <w:iCs/>
          <w:color w:val="FF0000"/>
          <w:sz w:val="20"/>
          <w:szCs w:val="20"/>
        </w:rPr>
        <w:t>situation exceptionnelle</w:t>
      </w:r>
      <w:r w:rsidRPr="003C20C3">
        <w:rPr>
          <w:rFonts w:ascii="Arial" w:hAnsi="Arial" w:cs="Arial"/>
          <w:i/>
          <w:iCs/>
          <w:color w:val="000000"/>
          <w:sz w:val="20"/>
          <w:szCs w:val="20"/>
        </w:rPr>
        <w:t xml:space="preserve"> (grosse commande ponctuelle…), la plage d’activité pourra être élargie de 7h00 à </w:t>
      </w:r>
      <w:r w:rsidRPr="001D62FF">
        <w:rPr>
          <w:rFonts w:ascii="Arial" w:hAnsi="Arial" w:cs="Arial"/>
          <w:b/>
          <w:bCs/>
          <w:i/>
          <w:iCs/>
          <w:color w:val="FF0000"/>
          <w:sz w:val="20"/>
          <w:szCs w:val="20"/>
        </w:rPr>
        <w:t>20h00</w:t>
      </w:r>
      <w:r w:rsidRPr="003C20C3">
        <w:rPr>
          <w:rFonts w:ascii="Arial" w:hAnsi="Arial" w:cs="Arial"/>
          <w:i/>
          <w:iCs/>
          <w:color w:val="000000"/>
          <w:sz w:val="20"/>
          <w:szCs w:val="20"/>
        </w:rPr>
        <w:t xml:space="preserve"> en semaine et </w:t>
      </w:r>
      <w:r w:rsidRPr="003C20C3">
        <w:rPr>
          <w:rFonts w:ascii="Arial" w:hAnsi="Arial" w:cs="Arial"/>
          <w:b/>
          <w:bCs/>
          <w:i/>
          <w:iCs/>
          <w:color w:val="FF0000"/>
          <w:sz w:val="20"/>
          <w:szCs w:val="20"/>
        </w:rPr>
        <w:t>exceptionnellement</w:t>
      </w:r>
      <w:r w:rsidRPr="003C20C3">
        <w:rPr>
          <w:rFonts w:ascii="Arial" w:hAnsi="Arial" w:cs="Arial"/>
          <w:i/>
          <w:iCs/>
          <w:color w:val="000000"/>
          <w:sz w:val="20"/>
          <w:szCs w:val="20"/>
        </w:rPr>
        <w:t xml:space="preserve"> le samedi matin. </w:t>
      </w:r>
    </w:p>
    <w:p w:rsidR="00627654" w:rsidRPr="00EA27C1" w:rsidRDefault="00627654" w:rsidP="00627654">
      <w:pPr>
        <w:spacing w:after="0"/>
        <w:jc w:val="both"/>
        <w:rPr>
          <w:rFonts w:ascii="Arial" w:hAnsi="Arial" w:cs="Arial"/>
          <w:b/>
          <w:bCs/>
          <w:i/>
          <w:iCs/>
          <w:noProof/>
          <w:color w:val="0070C0"/>
          <w:sz w:val="20"/>
          <w:szCs w:val="20"/>
        </w:rPr>
      </w:pPr>
      <w:r w:rsidRPr="003C20C3">
        <w:rPr>
          <w:rFonts w:ascii="Arial" w:hAnsi="Arial" w:cs="Arial"/>
          <w:i/>
          <w:iCs/>
          <w:color w:val="000000"/>
          <w:sz w:val="20"/>
          <w:szCs w:val="20"/>
        </w:rPr>
        <w:t xml:space="preserve">Dans un premier temps, le site sera ouvert au client </w:t>
      </w:r>
      <w:r w:rsidRPr="00EA27C1">
        <w:rPr>
          <w:rFonts w:ascii="Arial" w:hAnsi="Arial" w:cs="Arial"/>
          <w:i/>
          <w:iCs/>
          <w:color w:val="FF0000"/>
          <w:sz w:val="20"/>
          <w:szCs w:val="20"/>
        </w:rPr>
        <w:t xml:space="preserve">uniquement en cas de chantier à proximité immédiate </w:t>
      </w:r>
      <w:r w:rsidRPr="003C20C3">
        <w:rPr>
          <w:rFonts w:ascii="Arial" w:hAnsi="Arial" w:cs="Arial"/>
          <w:i/>
          <w:iCs/>
          <w:color w:val="000000"/>
          <w:sz w:val="20"/>
          <w:szCs w:val="20"/>
        </w:rPr>
        <w:t xml:space="preserve">du site ou dans le Royans-Vercors et les matériaux seront commercialisés sur le site de </w:t>
      </w:r>
      <w:proofErr w:type="spellStart"/>
      <w:r w:rsidRPr="003C20C3">
        <w:rPr>
          <w:rFonts w:ascii="Arial" w:hAnsi="Arial" w:cs="Arial"/>
          <w:i/>
          <w:iCs/>
          <w:color w:val="000000"/>
          <w:sz w:val="20"/>
          <w:szCs w:val="20"/>
        </w:rPr>
        <w:t>Pizançon</w:t>
      </w:r>
      <w:proofErr w:type="spellEnd"/>
      <w:r w:rsidRPr="003C20C3">
        <w:rPr>
          <w:rFonts w:ascii="Arial" w:hAnsi="Arial" w:cs="Arial"/>
          <w:i/>
          <w:iCs/>
          <w:color w:val="000000"/>
          <w:sz w:val="20"/>
          <w:szCs w:val="20"/>
        </w:rPr>
        <w:t xml:space="preserve">. </w:t>
      </w:r>
      <w:r w:rsidRPr="003C20C3">
        <w:rPr>
          <w:rFonts w:ascii="Arial" w:hAnsi="Arial" w:cs="Arial"/>
          <w:b/>
          <w:bCs/>
          <w:i/>
          <w:iCs/>
          <w:color w:val="FF0000"/>
          <w:sz w:val="20"/>
          <w:szCs w:val="20"/>
        </w:rPr>
        <w:t xml:space="preserve">A terme, le site sera ouvert </w:t>
      </w:r>
      <w:r w:rsidRPr="00EA27C1">
        <w:rPr>
          <w:rFonts w:ascii="Arial" w:hAnsi="Arial" w:cs="Arial"/>
          <w:b/>
          <w:bCs/>
          <w:i/>
          <w:iCs/>
          <w:color w:val="FF0000"/>
          <w:sz w:val="20"/>
          <w:szCs w:val="20"/>
        </w:rPr>
        <w:t>aux clients</w:t>
      </w:r>
      <w:r w:rsidRPr="00EA27C1">
        <w:rPr>
          <w:rFonts w:ascii="Arial" w:hAnsi="Arial" w:cs="Arial"/>
          <w:i/>
          <w:iCs/>
          <w:color w:val="000000"/>
          <w:sz w:val="20"/>
          <w:szCs w:val="20"/>
        </w:rPr>
        <w:t>.</w:t>
      </w:r>
      <w:r w:rsidR="00432209">
        <w:rPr>
          <w:rFonts w:ascii="Arial" w:hAnsi="Arial" w:cs="Arial"/>
          <w:i/>
          <w:iCs/>
          <w:color w:val="000000"/>
          <w:sz w:val="20"/>
          <w:szCs w:val="20"/>
        </w:rPr>
        <w:t> »</w:t>
      </w:r>
    </w:p>
    <w:p w:rsidR="00627654" w:rsidRPr="00EA27C1" w:rsidRDefault="00627654" w:rsidP="00627654">
      <w:pPr>
        <w:spacing w:after="0"/>
        <w:jc w:val="both"/>
        <w:rPr>
          <w:rFonts w:ascii="Arial" w:hAnsi="Arial" w:cs="Arial"/>
          <w:b/>
          <w:bCs/>
          <w:noProof/>
          <w:sz w:val="20"/>
          <w:szCs w:val="20"/>
        </w:rPr>
      </w:pPr>
    </w:p>
    <w:p w:rsidR="00627654" w:rsidRPr="00EA27C1" w:rsidRDefault="00627654" w:rsidP="00627654">
      <w:pPr>
        <w:spacing w:after="0"/>
        <w:jc w:val="both"/>
        <w:rPr>
          <w:rFonts w:ascii="Arial" w:hAnsi="Arial" w:cs="Arial"/>
          <w:noProof/>
          <w:sz w:val="20"/>
          <w:szCs w:val="20"/>
        </w:rPr>
      </w:pPr>
      <w:r w:rsidRPr="00EA27C1">
        <w:rPr>
          <w:rFonts w:ascii="Arial" w:hAnsi="Arial" w:cs="Arial"/>
          <w:noProof/>
          <w:sz w:val="20"/>
          <w:szCs w:val="20"/>
        </w:rPr>
        <w:t xml:space="preserve">On pourrait saluer la volonté de </w:t>
      </w:r>
      <w:r w:rsidRPr="00EA27C1">
        <w:rPr>
          <w:rFonts w:ascii="Arial" w:hAnsi="Arial" w:cs="Arial"/>
          <w:sz w:val="20"/>
          <w:szCs w:val="20"/>
        </w:rPr>
        <w:t xml:space="preserve">la Société Carrières Benoît GAUTHIER de ne pas vouloir faire fuir les touristes en période estivale. Cependant il ne faut y voir que l’aveu déguisé </w:t>
      </w:r>
      <w:r>
        <w:rPr>
          <w:rFonts w:ascii="Arial" w:hAnsi="Arial" w:cs="Arial"/>
          <w:sz w:val="20"/>
          <w:szCs w:val="20"/>
        </w:rPr>
        <w:t>que l’</w:t>
      </w:r>
      <w:r w:rsidRPr="00EA27C1">
        <w:rPr>
          <w:rFonts w:ascii="Arial" w:hAnsi="Arial" w:cs="Arial"/>
          <w:sz w:val="20"/>
          <w:szCs w:val="20"/>
        </w:rPr>
        <w:t xml:space="preserve">activité </w:t>
      </w:r>
      <w:r w:rsidRPr="005E5142">
        <w:rPr>
          <w:rFonts w:ascii="Arial" w:hAnsi="Arial" w:cs="Arial"/>
          <w:b/>
          <w:bCs/>
          <w:sz w:val="20"/>
          <w:szCs w:val="20"/>
          <w:u w:val="single"/>
        </w:rPr>
        <w:t>BRUYANTE</w:t>
      </w:r>
      <w:r w:rsidRPr="00EA27C1">
        <w:rPr>
          <w:rFonts w:ascii="Arial" w:hAnsi="Arial" w:cs="Arial"/>
          <w:sz w:val="20"/>
          <w:szCs w:val="20"/>
        </w:rPr>
        <w:t xml:space="preserve"> et </w:t>
      </w:r>
      <w:r w:rsidRPr="005E5142">
        <w:rPr>
          <w:rFonts w:ascii="Arial" w:hAnsi="Arial" w:cs="Arial"/>
          <w:b/>
          <w:bCs/>
          <w:sz w:val="20"/>
          <w:szCs w:val="20"/>
          <w:u w:val="single"/>
        </w:rPr>
        <w:t>SALISSANTE</w:t>
      </w:r>
      <w:r w:rsidRPr="00EA27C1">
        <w:rPr>
          <w:rFonts w:ascii="Arial" w:hAnsi="Arial" w:cs="Arial"/>
          <w:sz w:val="20"/>
          <w:szCs w:val="20"/>
        </w:rPr>
        <w:t xml:space="preserve"> inhérente </w:t>
      </w:r>
      <w:r>
        <w:rPr>
          <w:rFonts w:ascii="Arial" w:hAnsi="Arial" w:cs="Arial"/>
          <w:sz w:val="20"/>
          <w:szCs w:val="20"/>
        </w:rPr>
        <w:t xml:space="preserve">au fonctionnement </w:t>
      </w:r>
      <w:r w:rsidRPr="00EA27C1">
        <w:rPr>
          <w:rFonts w:ascii="Arial" w:hAnsi="Arial" w:cs="Arial"/>
          <w:sz w:val="20"/>
          <w:szCs w:val="20"/>
        </w:rPr>
        <w:t>d’une carrière (sans préjug</w:t>
      </w:r>
      <w:r>
        <w:rPr>
          <w:rFonts w:ascii="Arial" w:hAnsi="Arial" w:cs="Arial"/>
          <w:sz w:val="20"/>
          <w:szCs w:val="20"/>
        </w:rPr>
        <w:t>er</w:t>
      </w:r>
      <w:r w:rsidRPr="00EA27C1">
        <w:rPr>
          <w:rFonts w:ascii="Arial" w:hAnsi="Arial" w:cs="Arial"/>
          <w:sz w:val="20"/>
          <w:szCs w:val="20"/>
        </w:rPr>
        <w:t xml:space="preserve"> de l’utilité d’une telle activité) </w:t>
      </w:r>
      <w:r>
        <w:rPr>
          <w:rFonts w:ascii="Arial" w:hAnsi="Arial" w:cs="Arial"/>
          <w:sz w:val="20"/>
          <w:szCs w:val="20"/>
        </w:rPr>
        <w:t xml:space="preserve">est </w:t>
      </w:r>
      <w:r w:rsidRPr="00EA27C1">
        <w:rPr>
          <w:rFonts w:ascii="Arial" w:hAnsi="Arial" w:cs="Arial"/>
          <w:sz w:val="20"/>
          <w:szCs w:val="20"/>
        </w:rPr>
        <w:t xml:space="preserve">tout à fait </w:t>
      </w:r>
      <w:r w:rsidRPr="00EA27C1">
        <w:rPr>
          <w:rFonts w:ascii="Arial" w:hAnsi="Arial" w:cs="Arial"/>
          <w:b/>
          <w:bCs/>
          <w:sz w:val="20"/>
          <w:szCs w:val="20"/>
          <w:u w:val="single"/>
        </w:rPr>
        <w:t>INCOMPATIBLE</w:t>
      </w:r>
      <w:r w:rsidRPr="00EA27C1">
        <w:rPr>
          <w:rFonts w:ascii="Arial" w:hAnsi="Arial" w:cs="Arial"/>
          <w:sz w:val="20"/>
          <w:szCs w:val="20"/>
        </w:rPr>
        <w:t xml:space="preserve"> avec la proximité des habitations</w:t>
      </w:r>
      <w:r>
        <w:rPr>
          <w:rFonts w:ascii="Arial" w:hAnsi="Arial" w:cs="Arial"/>
          <w:sz w:val="20"/>
          <w:szCs w:val="20"/>
        </w:rPr>
        <w:t xml:space="preserve"> et l’attrait touristique de Saint Nazaire en Royans</w:t>
      </w:r>
      <w:r w:rsidRPr="00D23285">
        <w:rPr>
          <w:rFonts w:ascii="Arial" w:hAnsi="Arial" w:cs="Arial"/>
          <w:b/>
          <w:bCs/>
          <w:sz w:val="20"/>
          <w:szCs w:val="20"/>
        </w:rPr>
        <w:t xml:space="preserve">. Les riverains n’auront plus droit qu’à </w:t>
      </w:r>
      <w:r>
        <w:rPr>
          <w:rFonts w:ascii="Arial" w:hAnsi="Arial" w:cs="Arial"/>
          <w:b/>
          <w:bCs/>
          <w:sz w:val="20"/>
          <w:szCs w:val="20"/>
        </w:rPr>
        <w:t>3</w:t>
      </w:r>
      <w:r w:rsidRPr="00D23285">
        <w:rPr>
          <w:rFonts w:ascii="Arial" w:hAnsi="Arial" w:cs="Arial"/>
          <w:b/>
          <w:bCs/>
          <w:sz w:val="20"/>
          <w:szCs w:val="20"/>
        </w:rPr>
        <w:t xml:space="preserve"> mois de tranquillité relative</w:t>
      </w:r>
      <w:r>
        <w:rPr>
          <w:rFonts w:ascii="Arial" w:hAnsi="Arial" w:cs="Arial"/>
          <w:sz w:val="20"/>
          <w:szCs w:val="20"/>
        </w:rPr>
        <w:t xml:space="preserve"> (les chargements et allées et venues des camions) </w:t>
      </w:r>
      <w:r w:rsidRPr="00D23285">
        <w:rPr>
          <w:rFonts w:ascii="Arial" w:hAnsi="Arial" w:cs="Arial"/>
          <w:b/>
          <w:bCs/>
          <w:sz w:val="20"/>
          <w:szCs w:val="20"/>
        </w:rPr>
        <w:t>dans l’année</w:t>
      </w:r>
      <w:r>
        <w:rPr>
          <w:rFonts w:ascii="Arial" w:hAnsi="Arial" w:cs="Arial"/>
          <w:sz w:val="20"/>
          <w:szCs w:val="20"/>
        </w:rPr>
        <w:t>.</w:t>
      </w:r>
    </w:p>
    <w:p w:rsidR="00627654" w:rsidRPr="00EA27C1" w:rsidRDefault="00627654" w:rsidP="00627654">
      <w:pPr>
        <w:spacing w:after="0"/>
        <w:jc w:val="both"/>
        <w:rPr>
          <w:rFonts w:ascii="Arial" w:hAnsi="Arial" w:cs="Arial"/>
          <w:noProof/>
          <w:sz w:val="20"/>
          <w:szCs w:val="20"/>
        </w:rPr>
      </w:pPr>
    </w:p>
    <w:p w:rsidR="00627654" w:rsidRPr="0026211E" w:rsidRDefault="00627654" w:rsidP="00627654">
      <w:pPr>
        <w:pStyle w:val="Default"/>
        <w:jc w:val="both"/>
        <w:rPr>
          <w:sz w:val="20"/>
          <w:szCs w:val="20"/>
        </w:rPr>
      </w:pPr>
      <w:r w:rsidRPr="00EA27C1">
        <w:rPr>
          <w:sz w:val="20"/>
          <w:szCs w:val="20"/>
        </w:rPr>
        <w:t xml:space="preserve">Enfin et pour finir sur les remarques et lacunes du dossier concernant le bruit, je mettrai en avant le fait que sauf erreur de compréhension des documents, le bruit généré par les </w:t>
      </w:r>
      <w:r>
        <w:rPr>
          <w:sz w:val="20"/>
          <w:szCs w:val="20"/>
        </w:rPr>
        <w:t>26</w:t>
      </w:r>
      <w:r w:rsidRPr="00EA27C1">
        <w:rPr>
          <w:sz w:val="20"/>
          <w:szCs w:val="20"/>
        </w:rPr>
        <w:t xml:space="preserve"> </w:t>
      </w:r>
      <w:r>
        <w:rPr>
          <w:sz w:val="20"/>
          <w:szCs w:val="20"/>
        </w:rPr>
        <w:t xml:space="preserve">aller-retour des </w:t>
      </w:r>
      <w:r w:rsidRPr="00EA27C1">
        <w:rPr>
          <w:sz w:val="20"/>
          <w:szCs w:val="20"/>
        </w:rPr>
        <w:t xml:space="preserve">camions de 28T qui vont freiner pour entrer et accélérer pour sortir de la carrière n’est pas pris en compte, pas même celui des </w:t>
      </w:r>
      <w:r>
        <w:rPr>
          <w:sz w:val="20"/>
          <w:szCs w:val="20"/>
        </w:rPr>
        <w:t xml:space="preserve">fourgons </w:t>
      </w:r>
      <w:r w:rsidRPr="00EA27C1">
        <w:rPr>
          <w:sz w:val="20"/>
          <w:szCs w:val="20"/>
        </w:rPr>
        <w:t xml:space="preserve">qui vont venir </w:t>
      </w:r>
      <w:r>
        <w:rPr>
          <w:sz w:val="20"/>
          <w:szCs w:val="20"/>
        </w:rPr>
        <w:t xml:space="preserve">ravitailler </w:t>
      </w:r>
      <w:r w:rsidRPr="00EA27C1">
        <w:rPr>
          <w:sz w:val="20"/>
          <w:szCs w:val="20"/>
        </w:rPr>
        <w:t>en</w:t>
      </w:r>
      <w:r>
        <w:rPr>
          <w:sz w:val="20"/>
          <w:szCs w:val="20"/>
        </w:rPr>
        <w:t xml:space="preserve"> gasoil non routier les engins de chantier et les équipements mobiles, ni même le trafic des véhicules des clients particuliers…</w:t>
      </w:r>
    </w:p>
    <w:p w:rsidR="00627654" w:rsidRPr="0026211E" w:rsidRDefault="00627654" w:rsidP="00627654">
      <w:pPr>
        <w:pStyle w:val="Default"/>
        <w:jc w:val="both"/>
        <w:rPr>
          <w:sz w:val="20"/>
          <w:szCs w:val="20"/>
        </w:rPr>
      </w:pPr>
    </w:p>
    <w:p w:rsidR="00627654" w:rsidRPr="000277EE" w:rsidRDefault="00627654" w:rsidP="00627654">
      <w:pPr>
        <w:pStyle w:val="Default"/>
        <w:jc w:val="both"/>
        <w:rPr>
          <w:sz w:val="20"/>
          <w:szCs w:val="20"/>
        </w:rPr>
      </w:pPr>
    </w:p>
    <w:p w:rsidR="00627654" w:rsidRPr="00545CD4" w:rsidRDefault="00627654" w:rsidP="00545CD4">
      <w:pPr>
        <w:pStyle w:val="Paragraphedeliste"/>
        <w:numPr>
          <w:ilvl w:val="0"/>
          <w:numId w:val="7"/>
        </w:numPr>
        <w:autoSpaceDE w:val="0"/>
        <w:autoSpaceDN w:val="0"/>
        <w:adjustRightInd w:val="0"/>
        <w:spacing w:after="0" w:line="240" w:lineRule="auto"/>
        <w:jc w:val="both"/>
        <w:rPr>
          <w:rFonts w:ascii="Arial" w:hAnsi="Arial" w:cs="Arial"/>
          <w:b/>
          <w:bCs/>
          <w:sz w:val="20"/>
          <w:szCs w:val="20"/>
        </w:rPr>
      </w:pPr>
      <w:r w:rsidRPr="00545CD4">
        <w:rPr>
          <w:rFonts w:ascii="Arial" w:hAnsi="Arial" w:cs="Arial"/>
          <w:b/>
          <w:bCs/>
          <w:sz w:val="20"/>
          <w:szCs w:val="20"/>
        </w:rPr>
        <w:t>Nuisances particulaires par l’activité d’exploitation et le trafic routier</w:t>
      </w:r>
    </w:p>
    <w:p w:rsidR="00627654" w:rsidRPr="00B6682B" w:rsidRDefault="00627654" w:rsidP="00627654">
      <w:pPr>
        <w:pStyle w:val="Default"/>
        <w:jc w:val="both"/>
        <w:rPr>
          <w:sz w:val="20"/>
          <w:szCs w:val="20"/>
        </w:rPr>
      </w:pPr>
    </w:p>
    <w:p w:rsidR="00627654" w:rsidRDefault="00627654" w:rsidP="00627654">
      <w:pPr>
        <w:pStyle w:val="Default"/>
        <w:jc w:val="both"/>
        <w:rPr>
          <w:sz w:val="20"/>
          <w:szCs w:val="20"/>
        </w:rPr>
      </w:pPr>
      <w:r>
        <w:rPr>
          <w:sz w:val="20"/>
          <w:szCs w:val="20"/>
        </w:rPr>
        <w:t>La Société Carrières Benoît GAUTHIER ne quantifie pas la pollution par les gaz d’échappement et les particules. Il faut, comme pour les autres sujets, chercher, croiser et recouper les informations cachées au travers des différents documents.</w:t>
      </w:r>
    </w:p>
    <w:p w:rsidR="00627654" w:rsidRDefault="00627654" w:rsidP="00627654">
      <w:pPr>
        <w:pStyle w:val="Default"/>
        <w:jc w:val="both"/>
        <w:rPr>
          <w:sz w:val="20"/>
          <w:szCs w:val="20"/>
        </w:rPr>
      </w:pPr>
    </w:p>
    <w:p w:rsidR="00627654" w:rsidRPr="00545CD4" w:rsidRDefault="00627654" w:rsidP="00627654">
      <w:pPr>
        <w:pStyle w:val="Default"/>
        <w:jc w:val="both"/>
        <w:rPr>
          <w:color w:val="00B0F0"/>
          <w:sz w:val="20"/>
          <w:szCs w:val="20"/>
        </w:rPr>
      </w:pPr>
      <w:r w:rsidRPr="00545CD4">
        <w:rPr>
          <w:color w:val="00B0F0"/>
          <w:sz w:val="20"/>
          <w:szCs w:val="20"/>
        </w:rPr>
        <w:t>Page 31 de l’Etude d’impact.</w:t>
      </w:r>
    </w:p>
    <w:p w:rsidR="00627654" w:rsidRPr="00B446C3" w:rsidRDefault="00545CD4" w:rsidP="00627654">
      <w:pPr>
        <w:autoSpaceDE w:val="0"/>
        <w:autoSpaceDN w:val="0"/>
        <w:adjustRightInd w:val="0"/>
        <w:spacing w:after="0" w:line="240" w:lineRule="auto"/>
        <w:rPr>
          <w:rFonts w:ascii="Arial" w:hAnsi="Arial" w:cs="Arial"/>
          <w:i/>
          <w:iCs/>
          <w:color w:val="000000"/>
          <w:sz w:val="20"/>
          <w:szCs w:val="20"/>
        </w:rPr>
      </w:pPr>
      <w:r>
        <w:rPr>
          <w:rFonts w:ascii="Arial" w:hAnsi="Arial" w:cs="Arial"/>
          <w:b/>
          <w:bCs/>
          <w:i/>
          <w:iCs/>
          <w:color w:val="000000"/>
          <w:sz w:val="20"/>
          <w:szCs w:val="20"/>
        </w:rPr>
        <w:t>« </w:t>
      </w:r>
      <w:r w:rsidR="00627654" w:rsidRPr="00B446C3">
        <w:rPr>
          <w:rFonts w:ascii="Arial" w:hAnsi="Arial" w:cs="Arial"/>
          <w:b/>
          <w:bCs/>
          <w:i/>
          <w:iCs/>
          <w:color w:val="000000"/>
          <w:sz w:val="20"/>
          <w:szCs w:val="20"/>
        </w:rPr>
        <w:t xml:space="preserve">9 RESIDUS ET EMISSIONS ATTENDUS </w:t>
      </w:r>
    </w:p>
    <w:p w:rsidR="00627654" w:rsidRPr="00B446C3" w:rsidRDefault="00627654" w:rsidP="00627654">
      <w:pPr>
        <w:autoSpaceDE w:val="0"/>
        <w:autoSpaceDN w:val="0"/>
        <w:adjustRightInd w:val="0"/>
        <w:spacing w:after="0" w:line="240" w:lineRule="auto"/>
        <w:jc w:val="both"/>
        <w:rPr>
          <w:rFonts w:ascii="Arial" w:hAnsi="Arial" w:cs="Arial"/>
          <w:i/>
          <w:iCs/>
          <w:color w:val="000000"/>
          <w:sz w:val="20"/>
          <w:szCs w:val="20"/>
        </w:rPr>
      </w:pPr>
      <w:r w:rsidRPr="00B446C3">
        <w:rPr>
          <w:rFonts w:ascii="Arial" w:hAnsi="Arial" w:cs="Arial"/>
          <w:i/>
          <w:iCs/>
          <w:color w:val="000000"/>
          <w:sz w:val="20"/>
          <w:szCs w:val="20"/>
        </w:rPr>
        <w:t xml:space="preserve">L’activité d’extraction de roche exercée sur le site pourra être une source potentielle de : </w:t>
      </w:r>
    </w:p>
    <w:p w:rsidR="00627654" w:rsidRPr="00B446C3" w:rsidRDefault="00627654" w:rsidP="00627654">
      <w:pPr>
        <w:autoSpaceDE w:val="0"/>
        <w:autoSpaceDN w:val="0"/>
        <w:adjustRightInd w:val="0"/>
        <w:spacing w:after="68" w:line="240" w:lineRule="auto"/>
        <w:jc w:val="both"/>
        <w:rPr>
          <w:rFonts w:ascii="Arial" w:hAnsi="Arial" w:cs="Arial"/>
          <w:i/>
          <w:iCs/>
          <w:color w:val="000000"/>
          <w:sz w:val="20"/>
          <w:szCs w:val="20"/>
        </w:rPr>
      </w:pPr>
      <w:r w:rsidRPr="00B446C3">
        <w:rPr>
          <w:rFonts w:ascii="Arial" w:hAnsi="Arial" w:cs="Arial"/>
          <w:i/>
          <w:iCs/>
          <w:color w:val="000000"/>
          <w:sz w:val="20"/>
          <w:szCs w:val="20"/>
        </w:rPr>
        <w:t xml:space="preserve">- poussières, créées par le minage, la manipulation des matériaux (déversement, débardage, reprise), le roulage des engins de chantier et des camions, ainsi que par le traitement des matériaux lors des campagnes de concassage-criblage, </w:t>
      </w:r>
    </w:p>
    <w:p w:rsidR="00627654" w:rsidRPr="00B446C3" w:rsidRDefault="00627654" w:rsidP="00627654">
      <w:pPr>
        <w:autoSpaceDE w:val="0"/>
        <w:autoSpaceDN w:val="0"/>
        <w:adjustRightInd w:val="0"/>
        <w:spacing w:after="68" w:line="240" w:lineRule="auto"/>
        <w:jc w:val="both"/>
        <w:rPr>
          <w:rFonts w:ascii="Arial" w:hAnsi="Arial" w:cs="Arial"/>
          <w:i/>
          <w:iCs/>
          <w:color w:val="000000"/>
          <w:sz w:val="20"/>
          <w:szCs w:val="20"/>
        </w:rPr>
      </w:pPr>
      <w:r w:rsidRPr="00B446C3">
        <w:rPr>
          <w:rFonts w:ascii="Arial" w:hAnsi="Arial" w:cs="Arial"/>
          <w:i/>
          <w:iCs/>
          <w:color w:val="000000"/>
          <w:sz w:val="20"/>
          <w:szCs w:val="20"/>
        </w:rPr>
        <w:t xml:space="preserve">- bruit, causé par les engins de chantier, les camions, et par les groupes mobiles lors des campagnes de concassage-criblage, </w:t>
      </w:r>
    </w:p>
    <w:p w:rsidR="00627654" w:rsidRPr="00B446C3" w:rsidRDefault="00627654" w:rsidP="00627654">
      <w:pPr>
        <w:autoSpaceDE w:val="0"/>
        <w:autoSpaceDN w:val="0"/>
        <w:adjustRightInd w:val="0"/>
        <w:spacing w:after="68" w:line="240" w:lineRule="auto"/>
        <w:jc w:val="both"/>
        <w:rPr>
          <w:rFonts w:ascii="Arial" w:hAnsi="Arial" w:cs="Arial"/>
          <w:i/>
          <w:iCs/>
          <w:color w:val="000000"/>
          <w:sz w:val="20"/>
          <w:szCs w:val="20"/>
        </w:rPr>
      </w:pPr>
      <w:r w:rsidRPr="00B446C3">
        <w:rPr>
          <w:rFonts w:ascii="Arial" w:hAnsi="Arial" w:cs="Arial"/>
          <w:i/>
          <w:iCs/>
          <w:color w:val="000000"/>
          <w:sz w:val="20"/>
          <w:szCs w:val="20"/>
        </w:rPr>
        <w:t xml:space="preserve">- vibrations et projections lors des tirs de mines, </w:t>
      </w:r>
    </w:p>
    <w:p w:rsidR="00627654" w:rsidRPr="00B446C3" w:rsidRDefault="00627654" w:rsidP="00627654">
      <w:pPr>
        <w:autoSpaceDE w:val="0"/>
        <w:autoSpaceDN w:val="0"/>
        <w:adjustRightInd w:val="0"/>
        <w:spacing w:after="68" w:line="240" w:lineRule="auto"/>
        <w:jc w:val="both"/>
        <w:rPr>
          <w:rFonts w:ascii="Arial" w:hAnsi="Arial" w:cs="Arial"/>
          <w:i/>
          <w:iCs/>
          <w:color w:val="000000"/>
          <w:sz w:val="20"/>
          <w:szCs w:val="20"/>
        </w:rPr>
      </w:pPr>
      <w:r w:rsidRPr="00B446C3">
        <w:rPr>
          <w:rFonts w:ascii="Arial" w:hAnsi="Arial" w:cs="Arial"/>
          <w:i/>
          <w:iCs/>
          <w:color w:val="000000"/>
          <w:sz w:val="20"/>
          <w:szCs w:val="20"/>
        </w:rPr>
        <w:t xml:space="preserve">- gaz d’échappement des engins et des camions, </w:t>
      </w:r>
    </w:p>
    <w:p w:rsidR="00627654" w:rsidRPr="00B446C3" w:rsidRDefault="00627654" w:rsidP="00627654">
      <w:pPr>
        <w:autoSpaceDE w:val="0"/>
        <w:autoSpaceDN w:val="0"/>
        <w:adjustRightInd w:val="0"/>
        <w:spacing w:after="0" w:line="240" w:lineRule="auto"/>
        <w:jc w:val="both"/>
        <w:rPr>
          <w:rFonts w:ascii="Arial" w:hAnsi="Arial" w:cs="Arial"/>
          <w:i/>
          <w:iCs/>
          <w:color w:val="000000"/>
          <w:sz w:val="20"/>
          <w:szCs w:val="20"/>
        </w:rPr>
      </w:pPr>
      <w:r w:rsidRPr="00B446C3">
        <w:rPr>
          <w:rFonts w:ascii="Arial" w:hAnsi="Arial" w:cs="Arial"/>
          <w:i/>
          <w:iCs/>
          <w:color w:val="000000"/>
          <w:sz w:val="20"/>
          <w:szCs w:val="20"/>
        </w:rPr>
        <w:t>- émissions lumineuses (phares des engins et éclairages du site).</w:t>
      </w:r>
      <w:r w:rsidR="00545CD4">
        <w:rPr>
          <w:rFonts w:ascii="Arial" w:hAnsi="Arial" w:cs="Arial"/>
          <w:i/>
          <w:iCs/>
          <w:color w:val="000000"/>
          <w:sz w:val="20"/>
          <w:szCs w:val="20"/>
        </w:rPr>
        <w:t> »</w:t>
      </w:r>
      <w:r w:rsidRPr="00B446C3">
        <w:rPr>
          <w:rFonts w:ascii="Arial" w:hAnsi="Arial" w:cs="Arial"/>
          <w:i/>
          <w:iCs/>
          <w:color w:val="000000"/>
          <w:sz w:val="20"/>
          <w:szCs w:val="20"/>
        </w:rPr>
        <w:t xml:space="preserve"> </w:t>
      </w:r>
    </w:p>
    <w:p w:rsidR="00627654" w:rsidRDefault="00627654" w:rsidP="00627654">
      <w:pPr>
        <w:autoSpaceDE w:val="0"/>
        <w:autoSpaceDN w:val="0"/>
        <w:adjustRightInd w:val="0"/>
        <w:spacing w:after="0" w:line="240" w:lineRule="auto"/>
        <w:jc w:val="both"/>
        <w:rPr>
          <w:rFonts w:ascii="Arial" w:hAnsi="Arial" w:cs="Arial"/>
          <w:sz w:val="20"/>
          <w:szCs w:val="20"/>
        </w:rPr>
      </w:pPr>
    </w:p>
    <w:p w:rsidR="00627654" w:rsidRDefault="00627654" w:rsidP="00627654">
      <w:pPr>
        <w:autoSpaceDE w:val="0"/>
        <w:autoSpaceDN w:val="0"/>
        <w:adjustRightInd w:val="0"/>
        <w:spacing w:after="0" w:line="240" w:lineRule="auto"/>
        <w:jc w:val="both"/>
        <w:rPr>
          <w:rFonts w:ascii="Arial" w:hAnsi="Arial" w:cs="Arial"/>
          <w:sz w:val="20"/>
          <w:szCs w:val="20"/>
        </w:rPr>
      </w:pPr>
      <w:r>
        <w:rPr>
          <w:rFonts w:ascii="Arial" w:hAnsi="Arial" w:cs="Arial"/>
          <w:sz w:val="20"/>
          <w:szCs w:val="20"/>
        </w:rPr>
        <w:t>Les nuisances dues aux gaz d’échappement suite à la circulation des camions sont évoquées en p</w:t>
      </w:r>
      <w:r w:rsidRPr="00B6682B">
        <w:rPr>
          <w:rFonts w:ascii="Arial" w:hAnsi="Arial" w:cs="Arial"/>
          <w:sz w:val="20"/>
          <w:szCs w:val="20"/>
        </w:rPr>
        <w:t>age 403 de l’Etude d’impact</w:t>
      </w:r>
      <w:r>
        <w:rPr>
          <w:rFonts w:ascii="Arial" w:hAnsi="Arial" w:cs="Arial"/>
          <w:sz w:val="20"/>
          <w:szCs w:val="20"/>
        </w:rPr>
        <w:t>.</w:t>
      </w:r>
    </w:p>
    <w:p w:rsidR="00627654" w:rsidRPr="00B6682B" w:rsidRDefault="00627654" w:rsidP="00627654">
      <w:pPr>
        <w:autoSpaceDE w:val="0"/>
        <w:autoSpaceDN w:val="0"/>
        <w:adjustRightInd w:val="0"/>
        <w:spacing w:after="0" w:line="240" w:lineRule="auto"/>
        <w:jc w:val="both"/>
        <w:rPr>
          <w:rFonts w:ascii="Arial" w:hAnsi="Arial" w:cs="Arial"/>
          <w:sz w:val="20"/>
          <w:szCs w:val="20"/>
        </w:rPr>
      </w:pPr>
    </w:p>
    <w:p w:rsidR="00627654" w:rsidRPr="006E3AE8" w:rsidRDefault="00627654" w:rsidP="00627654">
      <w:pPr>
        <w:pStyle w:val="Default"/>
        <w:jc w:val="both"/>
        <w:rPr>
          <w:i/>
          <w:iCs/>
          <w:sz w:val="20"/>
          <w:szCs w:val="20"/>
        </w:rPr>
      </w:pPr>
      <w:r w:rsidRPr="006E3AE8">
        <w:rPr>
          <w:i/>
          <w:iCs/>
          <w:sz w:val="20"/>
          <w:szCs w:val="20"/>
        </w:rPr>
        <w:t xml:space="preserve">La cadence de production visée par le projet de carrière est de 90 000 tonnes par an au maximum. Ainsi, en prenant 250 jours travaillés dans l’année et une charge utile moyenne de 28 tonnes on obtient un nombre maximal de 13 camions par jour. Les camions emprunteront directement la D532. En considérant l’aller et le retour des camions, on obtient un trafic de </w:t>
      </w:r>
      <w:r w:rsidRPr="006E3AE8">
        <w:rPr>
          <w:b/>
          <w:bCs/>
          <w:i/>
          <w:iCs/>
          <w:sz w:val="20"/>
          <w:szCs w:val="20"/>
        </w:rPr>
        <w:t>26</w:t>
      </w:r>
      <w:r w:rsidRPr="006E3AE8">
        <w:rPr>
          <w:i/>
          <w:iCs/>
          <w:sz w:val="20"/>
          <w:szCs w:val="20"/>
        </w:rPr>
        <w:t xml:space="preserve"> par jour. Compte tenu du marché visé et de la localisation du dépôt de matériaux de </w:t>
      </w:r>
      <w:proofErr w:type="spellStart"/>
      <w:r w:rsidRPr="006E3AE8">
        <w:rPr>
          <w:i/>
          <w:iCs/>
          <w:sz w:val="20"/>
          <w:szCs w:val="20"/>
        </w:rPr>
        <w:t>Pizançon</w:t>
      </w:r>
      <w:proofErr w:type="spellEnd"/>
      <w:r w:rsidRPr="006E3AE8">
        <w:rPr>
          <w:i/>
          <w:iCs/>
          <w:sz w:val="20"/>
          <w:szCs w:val="20"/>
        </w:rPr>
        <w:t xml:space="preserve">, à </w:t>
      </w:r>
      <w:proofErr w:type="spellStart"/>
      <w:r w:rsidRPr="006E3AE8">
        <w:rPr>
          <w:i/>
          <w:iCs/>
          <w:sz w:val="20"/>
          <w:szCs w:val="20"/>
        </w:rPr>
        <w:t>Chatuzange</w:t>
      </w:r>
      <w:proofErr w:type="spellEnd"/>
      <w:r w:rsidRPr="006E3AE8">
        <w:rPr>
          <w:i/>
          <w:iCs/>
          <w:sz w:val="20"/>
          <w:szCs w:val="20"/>
        </w:rPr>
        <w:t>-le-</w:t>
      </w:r>
      <w:proofErr w:type="spellStart"/>
      <w:r w:rsidRPr="006E3AE8">
        <w:rPr>
          <w:i/>
          <w:iCs/>
          <w:sz w:val="20"/>
          <w:szCs w:val="20"/>
        </w:rPr>
        <w:t>Goubet</w:t>
      </w:r>
      <w:proofErr w:type="spellEnd"/>
      <w:r w:rsidRPr="006E3AE8">
        <w:rPr>
          <w:i/>
          <w:iCs/>
          <w:sz w:val="20"/>
          <w:szCs w:val="20"/>
        </w:rPr>
        <w:t>, le porteur du projet estime qu’au moins les 2/3 tiers du trafic iront vers l’ouest, en direction de la vallée de l’Isère. Le reste ira du côté du Royans et du Vercors. A noter que si les camions doivent desservir des communes en direction de Grenoble, ils emprunteront l’A49 depuis l’échangeur n°8.</w:t>
      </w:r>
    </w:p>
    <w:p w:rsidR="00627654" w:rsidRDefault="00627654" w:rsidP="00627654">
      <w:pPr>
        <w:pStyle w:val="Default"/>
        <w:jc w:val="both"/>
        <w:rPr>
          <w:sz w:val="20"/>
          <w:szCs w:val="20"/>
        </w:rPr>
      </w:pPr>
    </w:p>
    <w:p w:rsidR="00627654" w:rsidRPr="0026211E" w:rsidRDefault="00627654" w:rsidP="00627654">
      <w:pPr>
        <w:pStyle w:val="Default"/>
        <w:jc w:val="both"/>
        <w:rPr>
          <w:sz w:val="20"/>
          <w:szCs w:val="20"/>
        </w:rPr>
      </w:pPr>
      <w:r>
        <w:rPr>
          <w:sz w:val="20"/>
          <w:szCs w:val="20"/>
        </w:rPr>
        <w:t>Tout comme pour les nuisances de bruit dues à la circulation, il faut y ajouter les nuisances dues aux gaz d’échappement venant de la circulation des</w:t>
      </w:r>
      <w:r w:rsidRPr="00EA27C1">
        <w:rPr>
          <w:sz w:val="20"/>
          <w:szCs w:val="20"/>
        </w:rPr>
        <w:t xml:space="preserve"> </w:t>
      </w:r>
      <w:r>
        <w:rPr>
          <w:sz w:val="20"/>
          <w:szCs w:val="20"/>
        </w:rPr>
        <w:t xml:space="preserve">fourgons </w:t>
      </w:r>
      <w:r w:rsidRPr="00EA27C1">
        <w:rPr>
          <w:sz w:val="20"/>
          <w:szCs w:val="20"/>
        </w:rPr>
        <w:t xml:space="preserve">qui vont venir </w:t>
      </w:r>
      <w:r>
        <w:rPr>
          <w:sz w:val="20"/>
          <w:szCs w:val="20"/>
        </w:rPr>
        <w:t xml:space="preserve">ravitailler </w:t>
      </w:r>
      <w:r w:rsidRPr="00EA27C1">
        <w:rPr>
          <w:sz w:val="20"/>
          <w:szCs w:val="20"/>
        </w:rPr>
        <w:t>en</w:t>
      </w:r>
      <w:r>
        <w:rPr>
          <w:sz w:val="20"/>
          <w:szCs w:val="20"/>
        </w:rPr>
        <w:t xml:space="preserve"> gasoil non routier les engins de chantier et les équipements mobiles, ainsi que de la circulation des véhicules des clients particuliers…</w:t>
      </w:r>
    </w:p>
    <w:p w:rsidR="00C45903" w:rsidRDefault="00C45903" w:rsidP="00671C50">
      <w:pPr>
        <w:rPr>
          <w:rFonts w:ascii="Arial" w:hAnsi="Arial" w:cs="Arial"/>
          <w:sz w:val="20"/>
          <w:szCs w:val="20"/>
        </w:rPr>
      </w:pPr>
    </w:p>
    <w:p w:rsidR="00592293" w:rsidRPr="00592293" w:rsidRDefault="00592293" w:rsidP="00592293">
      <w:pPr>
        <w:pStyle w:val="Default"/>
        <w:jc w:val="both"/>
        <w:rPr>
          <w:color w:val="00B0F0"/>
          <w:sz w:val="20"/>
          <w:szCs w:val="20"/>
        </w:rPr>
      </w:pPr>
      <w:r>
        <w:rPr>
          <w:sz w:val="20"/>
          <w:szCs w:val="20"/>
        </w:rPr>
        <w:t xml:space="preserve">Concernant les équipements mobiles, on peut lire en </w:t>
      </w:r>
      <w:r w:rsidRPr="00592293">
        <w:rPr>
          <w:color w:val="00B0F0"/>
          <w:sz w:val="20"/>
          <w:szCs w:val="20"/>
        </w:rPr>
        <w:t>pages 18 et 22 de la Demande administrative et technique.</w:t>
      </w:r>
    </w:p>
    <w:p w:rsidR="00592293" w:rsidRPr="002224BD" w:rsidRDefault="00592293" w:rsidP="00592293">
      <w:pPr>
        <w:autoSpaceDE w:val="0"/>
        <w:autoSpaceDN w:val="0"/>
        <w:adjustRightInd w:val="0"/>
        <w:spacing w:after="0" w:line="240" w:lineRule="auto"/>
        <w:jc w:val="both"/>
        <w:rPr>
          <w:rFonts w:ascii="Arial" w:hAnsi="Arial" w:cs="Arial"/>
          <w:i/>
          <w:iCs/>
          <w:color w:val="000000"/>
          <w:sz w:val="20"/>
          <w:szCs w:val="20"/>
        </w:rPr>
      </w:pPr>
      <w:r w:rsidRPr="002224BD">
        <w:rPr>
          <w:rFonts w:ascii="Arial" w:hAnsi="Arial" w:cs="Arial"/>
          <w:i/>
          <w:iCs/>
          <w:color w:val="000000"/>
          <w:sz w:val="20"/>
          <w:szCs w:val="20"/>
        </w:rPr>
        <w:t xml:space="preserve">Installations mobiles de concassage-criblage : </w:t>
      </w:r>
      <w:r w:rsidRPr="00B0422C">
        <w:rPr>
          <w:rFonts w:ascii="Arial" w:hAnsi="Arial" w:cs="Arial"/>
          <w:b/>
          <w:bCs/>
          <w:i/>
          <w:iCs/>
          <w:color w:val="000000"/>
          <w:sz w:val="20"/>
          <w:szCs w:val="20"/>
        </w:rPr>
        <w:t>950 kW maximum</w:t>
      </w:r>
      <w:r w:rsidRPr="002224BD">
        <w:rPr>
          <w:rFonts w:ascii="Arial" w:hAnsi="Arial" w:cs="Arial"/>
          <w:i/>
          <w:iCs/>
          <w:color w:val="000000"/>
          <w:sz w:val="20"/>
          <w:szCs w:val="20"/>
        </w:rPr>
        <w:t xml:space="preserve"> </w:t>
      </w:r>
    </w:p>
    <w:p w:rsidR="00592293" w:rsidRPr="002224BD" w:rsidRDefault="00592293" w:rsidP="00592293">
      <w:pPr>
        <w:pStyle w:val="Default"/>
        <w:jc w:val="both"/>
        <w:rPr>
          <w:i/>
          <w:iCs/>
          <w:sz w:val="20"/>
          <w:szCs w:val="20"/>
        </w:rPr>
      </w:pPr>
      <w:r w:rsidRPr="002224BD">
        <w:rPr>
          <w:i/>
          <w:iCs/>
          <w:sz w:val="20"/>
          <w:szCs w:val="20"/>
        </w:rPr>
        <w:t xml:space="preserve">Présentes sur site ponctuellement, par campagne </w:t>
      </w:r>
      <w:r w:rsidRPr="00D23285">
        <w:rPr>
          <w:b/>
          <w:bCs/>
          <w:i/>
          <w:iCs/>
          <w:color w:val="FF0000"/>
          <w:sz w:val="20"/>
          <w:szCs w:val="20"/>
        </w:rPr>
        <w:t>en fonction des besoins de l’exploitation</w:t>
      </w:r>
      <w:r w:rsidRPr="00D23285">
        <w:rPr>
          <w:i/>
          <w:iCs/>
          <w:color w:val="FF0000"/>
          <w:sz w:val="20"/>
          <w:szCs w:val="20"/>
        </w:rPr>
        <w:t xml:space="preserve"> </w:t>
      </w:r>
    </w:p>
    <w:p w:rsidR="00592293" w:rsidRDefault="00592293" w:rsidP="00592293">
      <w:pPr>
        <w:autoSpaceDE w:val="0"/>
        <w:autoSpaceDN w:val="0"/>
        <w:adjustRightInd w:val="0"/>
        <w:spacing w:after="0" w:line="240" w:lineRule="auto"/>
        <w:jc w:val="both"/>
        <w:rPr>
          <w:rFonts w:ascii="Arial" w:hAnsi="Arial" w:cs="Arial"/>
          <w:sz w:val="20"/>
          <w:szCs w:val="20"/>
        </w:rPr>
      </w:pPr>
    </w:p>
    <w:p w:rsidR="00592293" w:rsidRPr="00592293" w:rsidRDefault="00592293" w:rsidP="00592293">
      <w:pPr>
        <w:autoSpaceDE w:val="0"/>
        <w:autoSpaceDN w:val="0"/>
        <w:adjustRightInd w:val="0"/>
        <w:spacing w:after="0" w:line="240" w:lineRule="auto"/>
        <w:jc w:val="both"/>
        <w:rPr>
          <w:rFonts w:ascii="Arial" w:hAnsi="Arial" w:cs="Arial"/>
          <w:color w:val="00B0F0"/>
          <w:sz w:val="20"/>
          <w:szCs w:val="20"/>
        </w:rPr>
      </w:pPr>
      <w:r w:rsidRPr="00592293">
        <w:rPr>
          <w:rFonts w:ascii="Arial" w:hAnsi="Arial" w:cs="Arial"/>
          <w:color w:val="00B0F0"/>
          <w:sz w:val="20"/>
          <w:szCs w:val="20"/>
        </w:rPr>
        <w:t>Page 32 et 33 de la Demande administrative et technique.</w:t>
      </w:r>
    </w:p>
    <w:p w:rsidR="00592293" w:rsidRPr="007534F9" w:rsidRDefault="00592293" w:rsidP="00592293">
      <w:pPr>
        <w:pStyle w:val="Default"/>
        <w:jc w:val="both"/>
        <w:rPr>
          <w:b/>
          <w:bCs/>
          <w:i/>
          <w:iCs/>
          <w:sz w:val="20"/>
          <w:szCs w:val="20"/>
        </w:rPr>
      </w:pPr>
      <w:r>
        <w:rPr>
          <w:b/>
          <w:bCs/>
          <w:i/>
          <w:iCs/>
          <w:color w:val="00B0F0"/>
          <w:sz w:val="20"/>
          <w:szCs w:val="20"/>
        </w:rPr>
        <w:t>« </w:t>
      </w:r>
      <w:r w:rsidRPr="00592293">
        <w:rPr>
          <w:b/>
          <w:bCs/>
          <w:i/>
          <w:iCs/>
          <w:color w:val="00B0F0"/>
          <w:sz w:val="20"/>
          <w:szCs w:val="20"/>
        </w:rPr>
        <w:t>7.6.7 Traitement des matériaux</w:t>
      </w:r>
    </w:p>
    <w:p w:rsidR="00592293" w:rsidRPr="00D23285" w:rsidRDefault="00592293" w:rsidP="00592293">
      <w:pPr>
        <w:pStyle w:val="Default"/>
        <w:jc w:val="both"/>
        <w:rPr>
          <w:i/>
          <w:iCs/>
          <w:sz w:val="20"/>
          <w:szCs w:val="20"/>
        </w:rPr>
      </w:pPr>
      <w:r w:rsidRPr="007534F9">
        <w:rPr>
          <w:i/>
          <w:iCs/>
          <w:sz w:val="20"/>
          <w:szCs w:val="20"/>
        </w:rPr>
        <w:t xml:space="preserve">Il s’agit de matériel récent et bien entretenu. Ces installations sont </w:t>
      </w:r>
      <w:r w:rsidRPr="007534F9">
        <w:rPr>
          <w:b/>
          <w:bCs/>
          <w:i/>
          <w:iCs/>
          <w:color w:val="FF0000"/>
          <w:sz w:val="20"/>
          <w:szCs w:val="20"/>
        </w:rPr>
        <w:t>alimentées thermiquement</w:t>
      </w:r>
      <w:r w:rsidRPr="007534F9">
        <w:rPr>
          <w:i/>
          <w:iCs/>
          <w:sz w:val="20"/>
          <w:szCs w:val="20"/>
        </w:rPr>
        <w:t>, et disposent pour</w:t>
      </w:r>
      <w:r w:rsidRPr="00D23285">
        <w:rPr>
          <w:i/>
          <w:iCs/>
          <w:sz w:val="20"/>
          <w:szCs w:val="20"/>
        </w:rPr>
        <w:t xml:space="preserve"> cela d’un réservoir à double paroi. Elles sont équipées de rampes d’aspersion pour permettre de faire tomber la poussière lors du concassage.</w:t>
      </w:r>
      <w:r>
        <w:rPr>
          <w:i/>
          <w:iCs/>
          <w:sz w:val="20"/>
          <w:szCs w:val="20"/>
        </w:rPr>
        <w:t> »</w:t>
      </w:r>
    </w:p>
    <w:p w:rsidR="00592293" w:rsidRDefault="00592293" w:rsidP="00592293">
      <w:pPr>
        <w:autoSpaceDE w:val="0"/>
        <w:autoSpaceDN w:val="0"/>
        <w:adjustRightInd w:val="0"/>
        <w:spacing w:after="0" w:line="240" w:lineRule="auto"/>
        <w:jc w:val="both"/>
        <w:rPr>
          <w:rFonts w:ascii="Arial" w:hAnsi="Arial" w:cs="Arial"/>
          <w:sz w:val="20"/>
          <w:szCs w:val="20"/>
        </w:rPr>
      </w:pPr>
    </w:p>
    <w:p w:rsidR="00592293" w:rsidRDefault="00592293" w:rsidP="00592293">
      <w:pPr>
        <w:autoSpaceDE w:val="0"/>
        <w:autoSpaceDN w:val="0"/>
        <w:adjustRightInd w:val="0"/>
        <w:spacing w:after="0" w:line="240" w:lineRule="auto"/>
        <w:jc w:val="both"/>
        <w:rPr>
          <w:rFonts w:ascii="Arial" w:hAnsi="Arial" w:cs="Arial"/>
          <w:sz w:val="20"/>
          <w:szCs w:val="20"/>
        </w:rPr>
      </w:pPr>
      <w:r>
        <w:rPr>
          <w:rFonts w:ascii="Arial" w:hAnsi="Arial" w:cs="Arial"/>
          <w:sz w:val="20"/>
          <w:szCs w:val="20"/>
        </w:rPr>
        <w:t>Juste pour avoir un ordre d’idée de la pollution qui va être générée par les équipements mobiles à proximité des plus proches habitations :</w:t>
      </w:r>
    </w:p>
    <w:p w:rsidR="00592293" w:rsidRDefault="00592293" w:rsidP="00592293">
      <w:pPr>
        <w:autoSpaceDE w:val="0"/>
        <w:autoSpaceDN w:val="0"/>
        <w:adjustRightInd w:val="0"/>
        <w:spacing w:after="0" w:line="240" w:lineRule="auto"/>
        <w:jc w:val="both"/>
        <w:rPr>
          <w:rFonts w:ascii="Arial" w:hAnsi="Arial" w:cs="Arial"/>
          <w:sz w:val="20"/>
          <w:szCs w:val="20"/>
        </w:rPr>
      </w:pPr>
      <w:r>
        <w:rPr>
          <w:rFonts w:ascii="Arial" w:hAnsi="Arial" w:cs="Arial"/>
          <w:sz w:val="20"/>
          <w:szCs w:val="20"/>
        </w:rPr>
        <w:t>950 kW de puissance représente la consommation maximale de 105 habitations individuelles qui auraient un contrat d’abonnement de 9kW (40A).</w:t>
      </w:r>
    </w:p>
    <w:p w:rsidR="00592293" w:rsidRDefault="00592293" w:rsidP="00592293">
      <w:pPr>
        <w:autoSpaceDE w:val="0"/>
        <w:autoSpaceDN w:val="0"/>
        <w:adjustRightInd w:val="0"/>
        <w:spacing w:after="0" w:line="240" w:lineRule="auto"/>
        <w:jc w:val="both"/>
        <w:rPr>
          <w:rFonts w:ascii="Arial" w:hAnsi="Arial" w:cs="Arial"/>
          <w:sz w:val="20"/>
          <w:szCs w:val="20"/>
        </w:rPr>
      </w:pPr>
      <w:r>
        <w:rPr>
          <w:rFonts w:ascii="Arial" w:hAnsi="Arial" w:cs="Arial"/>
          <w:sz w:val="20"/>
          <w:szCs w:val="20"/>
        </w:rPr>
        <w:t>950 kW de puissance représente la consommation de 10 véhicules à moteur gasoil de 130CH de puissance (100 kW).</w:t>
      </w:r>
    </w:p>
    <w:p w:rsidR="00592293" w:rsidRDefault="00592293" w:rsidP="00592293">
      <w:pPr>
        <w:autoSpaceDE w:val="0"/>
        <w:autoSpaceDN w:val="0"/>
        <w:adjustRightInd w:val="0"/>
        <w:spacing w:after="0" w:line="240" w:lineRule="auto"/>
        <w:jc w:val="both"/>
        <w:rPr>
          <w:rFonts w:ascii="Arial" w:hAnsi="Arial" w:cs="Arial"/>
          <w:sz w:val="20"/>
          <w:szCs w:val="20"/>
        </w:rPr>
      </w:pPr>
      <w:r>
        <w:rPr>
          <w:rFonts w:ascii="Arial" w:hAnsi="Arial" w:cs="Arial"/>
          <w:sz w:val="20"/>
          <w:szCs w:val="20"/>
        </w:rPr>
        <w:t xml:space="preserve">Imaginez 10 véhicules de 130CH dont on ferait tourner les moteurs au régime maximal pour obtenir une puissance délivrée de 100 kW et vous visualisez à présent le fonctionnement </w:t>
      </w:r>
      <w:proofErr w:type="gramStart"/>
      <w:r>
        <w:rPr>
          <w:rFonts w:ascii="Arial" w:hAnsi="Arial" w:cs="Arial"/>
          <w:sz w:val="20"/>
          <w:szCs w:val="20"/>
        </w:rPr>
        <w:t>des équipement</w:t>
      </w:r>
      <w:proofErr w:type="gramEnd"/>
      <w:r>
        <w:rPr>
          <w:rFonts w:ascii="Arial" w:hAnsi="Arial" w:cs="Arial"/>
          <w:sz w:val="20"/>
          <w:szCs w:val="20"/>
        </w:rPr>
        <w:t xml:space="preserve"> mobiles durant 9h à 12h par jour.</w:t>
      </w:r>
    </w:p>
    <w:p w:rsidR="00592293" w:rsidRDefault="00592293" w:rsidP="00592293">
      <w:pPr>
        <w:autoSpaceDE w:val="0"/>
        <w:autoSpaceDN w:val="0"/>
        <w:adjustRightInd w:val="0"/>
        <w:spacing w:after="0" w:line="240" w:lineRule="auto"/>
        <w:jc w:val="both"/>
        <w:rPr>
          <w:rFonts w:ascii="Arial" w:hAnsi="Arial" w:cs="Arial"/>
          <w:sz w:val="20"/>
          <w:szCs w:val="20"/>
        </w:rPr>
      </w:pPr>
    </w:p>
    <w:p w:rsidR="00592293" w:rsidRPr="00B6682B" w:rsidRDefault="00592293" w:rsidP="00592293">
      <w:pPr>
        <w:autoSpaceDE w:val="0"/>
        <w:autoSpaceDN w:val="0"/>
        <w:adjustRightInd w:val="0"/>
        <w:spacing w:after="0" w:line="240" w:lineRule="auto"/>
        <w:jc w:val="both"/>
        <w:rPr>
          <w:rFonts w:ascii="Arial" w:hAnsi="Arial" w:cs="Arial"/>
          <w:sz w:val="20"/>
          <w:szCs w:val="20"/>
        </w:rPr>
      </w:pPr>
      <w:r>
        <w:rPr>
          <w:rFonts w:ascii="Arial" w:hAnsi="Arial" w:cs="Arial"/>
          <w:sz w:val="20"/>
          <w:szCs w:val="20"/>
        </w:rPr>
        <w:lastRenderedPageBreak/>
        <w:t xml:space="preserve">Le volume estimé pour le fonctionnement minimal annoncé par la Société Carrières Benoît GAUTHIER se trouve en </w:t>
      </w:r>
      <w:r w:rsidRPr="00592293">
        <w:rPr>
          <w:rFonts w:ascii="Arial" w:hAnsi="Arial" w:cs="Arial"/>
          <w:color w:val="00B0F0"/>
          <w:sz w:val="20"/>
          <w:szCs w:val="20"/>
        </w:rPr>
        <w:t>page 422 de l’Etude d’impact</w:t>
      </w:r>
      <w:r>
        <w:rPr>
          <w:rFonts w:ascii="Arial" w:hAnsi="Arial" w:cs="Arial"/>
          <w:sz w:val="20"/>
          <w:szCs w:val="20"/>
        </w:rPr>
        <w:t>.</w:t>
      </w:r>
    </w:p>
    <w:p w:rsidR="00592293" w:rsidRPr="000E58E8" w:rsidRDefault="00592293" w:rsidP="00592293">
      <w:pPr>
        <w:pStyle w:val="Default"/>
        <w:jc w:val="both"/>
        <w:rPr>
          <w:i/>
          <w:iCs/>
          <w:sz w:val="20"/>
          <w:szCs w:val="20"/>
        </w:rPr>
      </w:pPr>
      <w:r>
        <w:rPr>
          <w:b/>
          <w:bCs/>
          <w:i/>
          <w:iCs/>
          <w:sz w:val="20"/>
          <w:szCs w:val="20"/>
        </w:rPr>
        <w:t>« </w:t>
      </w:r>
      <w:r w:rsidRPr="000E58E8">
        <w:rPr>
          <w:b/>
          <w:bCs/>
          <w:i/>
          <w:iCs/>
          <w:sz w:val="20"/>
          <w:szCs w:val="20"/>
        </w:rPr>
        <w:t>7.3 Impacts et mesures sur la consommation énergétique</w:t>
      </w:r>
    </w:p>
    <w:p w:rsidR="00592293" w:rsidRDefault="00592293" w:rsidP="00592293">
      <w:pPr>
        <w:autoSpaceDE w:val="0"/>
        <w:autoSpaceDN w:val="0"/>
        <w:adjustRightInd w:val="0"/>
        <w:spacing w:after="0" w:line="240" w:lineRule="auto"/>
        <w:jc w:val="both"/>
        <w:rPr>
          <w:rFonts w:ascii="Arial" w:hAnsi="Arial" w:cs="Arial"/>
          <w:i/>
          <w:iCs/>
          <w:color w:val="000000"/>
          <w:sz w:val="20"/>
          <w:szCs w:val="20"/>
        </w:rPr>
      </w:pPr>
      <w:r w:rsidRPr="006E3AE8">
        <w:rPr>
          <w:rFonts w:ascii="Arial" w:hAnsi="Arial" w:cs="Arial"/>
          <w:i/>
          <w:iCs/>
          <w:color w:val="000000"/>
          <w:sz w:val="20"/>
          <w:szCs w:val="20"/>
        </w:rPr>
        <w:t>L’énergie nécessaire au fonctionnement de la carrière comprend du carburant (</w:t>
      </w:r>
      <w:r w:rsidRPr="00D60515">
        <w:rPr>
          <w:rFonts w:ascii="Arial" w:hAnsi="Arial" w:cs="Arial"/>
          <w:b/>
          <w:bCs/>
          <w:i/>
          <w:iCs/>
          <w:color w:val="000000"/>
          <w:sz w:val="20"/>
          <w:szCs w:val="20"/>
        </w:rPr>
        <w:t>Gazole Non Routier</w:t>
      </w:r>
      <w:r w:rsidRPr="006E3AE8">
        <w:rPr>
          <w:rFonts w:ascii="Arial" w:hAnsi="Arial" w:cs="Arial"/>
          <w:i/>
          <w:iCs/>
          <w:color w:val="000000"/>
          <w:sz w:val="20"/>
          <w:szCs w:val="20"/>
        </w:rPr>
        <w:t>) pour le fonctionnement des engins de chantier et du groupe mobile, ainsi que d’électricité pour alimenter le pont bascule et la base vie.</w:t>
      </w:r>
      <w:r>
        <w:rPr>
          <w:rFonts w:ascii="Arial" w:hAnsi="Arial" w:cs="Arial"/>
          <w:i/>
          <w:iCs/>
          <w:color w:val="000000"/>
          <w:sz w:val="20"/>
          <w:szCs w:val="20"/>
        </w:rPr>
        <w:t> »</w:t>
      </w:r>
    </w:p>
    <w:p w:rsidR="00592293" w:rsidRPr="006E3AE8" w:rsidRDefault="00592293" w:rsidP="00592293">
      <w:pPr>
        <w:autoSpaceDE w:val="0"/>
        <w:autoSpaceDN w:val="0"/>
        <w:adjustRightInd w:val="0"/>
        <w:spacing w:after="0" w:line="240" w:lineRule="auto"/>
        <w:jc w:val="both"/>
        <w:rPr>
          <w:rFonts w:ascii="Arial" w:hAnsi="Arial" w:cs="Arial"/>
          <w:i/>
          <w:iCs/>
          <w:color w:val="000000"/>
          <w:sz w:val="20"/>
          <w:szCs w:val="20"/>
        </w:rPr>
      </w:pPr>
    </w:p>
    <w:p w:rsidR="00592293" w:rsidRPr="006E3AE8" w:rsidRDefault="00592293" w:rsidP="00592293">
      <w:pPr>
        <w:autoSpaceDE w:val="0"/>
        <w:autoSpaceDN w:val="0"/>
        <w:adjustRightInd w:val="0"/>
        <w:spacing w:after="0" w:line="240" w:lineRule="auto"/>
        <w:jc w:val="both"/>
        <w:rPr>
          <w:rFonts w:ascii="Arial" w:hAnsi="Arial" w:cs="Arial"/>
          <w:i/>
          <w:iCs/>
          <w:color w:val="000000"/>
          <w:sz w:val="20"/>
          <w:szCs w:val="20"/>
        </w:rPr>
      </w:pPr>
      <w:r w:rsidRPr="006E3AE8">
        <w:rPr>
          <w:rFonts w:ascii="Arial" w:hAnsi="Arial" w:cs="Arial"/>
          <w:i/>
          <w:iCs/>
          <w:color w:val="000000"/>
          <w:sz w:val="20"/>
          <w:szCs w:val="20"/>
        </w:rPr>
        <w:t xml:space="preserve">Les consommations sur la carrière représenteront environ : </w:t>
      </w:r>
    </w:p>
    <w:p w:rsidR="00592293" w:rsidRPr="006E3AE8" w:rsidRDefault="00592293" w:rsidP="00592293">
      <w:pPr>
        <w:autoSpaceDE w:val="0"/>
        <w:autoSpaceDN w:val="0"/>
        <w:adjustRightInd w:val="0"/>
        <w:spacing w:after="66" w:line="240" w:lineRule="auto"/>
        <w:jc w:val="both"/>
        <w:rPr>
          <w:rFonts w:ascii="Arial" w:hAnsi="Arial" w:cs="Arial"/>
          <w:i/>
          <w:iCs/>
          <w:color w:val="000000"/>
          <w:sz w:val="20"/>
          <w:szCs w:val="20"/>
        </w:rPr>
      </w:pPr>
      <w:r w:rsidRPr="006E3AE8">
        <w:rPr>
          <w:rFonts w:ascii="Arial" w:hAnsi="Arial" w:cs="Arial"/>
          <w:i/>
          <w:iCs/>
          <w:color w:val="000000"/>
          <w:sz w:val="20"/>
          <w:szCs w:val="20"/>
        </w:rPr>
        <w:t xml:space="preserve">- </w:t>
      </w:r>
      <w:r w:rsidRPr="00D23285">
        <w:rPr>
          <w:rFonts w:ascii="Arial" w:hAnsi="Arial" w:cs="Arial"/>
          <w:b/>
          <w:bCs/>
          <w:i/>
          <w:iCs/>
          <w:color w:val="000000"/>
          <w:sz w:val="20"/>
          <w:szCs w:val="20"/>
        </w:rPr>
        <w:t>95 000 l/an de carburant</w:t>
      </w:r>
      <w:r w:rsidRPr="006E3AE8">
        <w:rPr>
          <w:rFonts w:ascii="Arial" w:hAnsi="Arial" w:cs="Arial"/>
          <w:i/>
          <w:iCs/>
          <w:color w:val="000000"/>
          <w:sz w:val="20"/>
          <w:szCs w:val="20"/>
        </w:rPr>
        <w:t xml:space="preserve">, </w:t>
      </w:r>
    </w:p>
    <w:p w:rsidR="00592293" w:rsidRPr="006E3AE8" w:rsidRDefault="00592293" w:rsidP="00592293">
      <w:pPr>
        <w:autoSpaceDE w:val="0"/>
        <w:autoSpaceDN w:val="0"/>
        <w:adjustRightInd w:val="0"/>
        <w:spacing w:after="0" w:line="240" w:lineRule="auto"/>
        <w:jc w:val="both"/>
        <w:rPr>
          <w:rFonts w:ascii="Arial" w:hAnsi="Arial" w:cs="Arial"/>
          <w:i/>
          <w:iCs/>
          <w:color w:val="000000"/>
          <w:sz w:val="20"/>
          <w:szCs w:val="20"/>
        </w:rPr>
      </w:pPr>
      <w:r w:rsidRPr="006E3AE8">
        <w:rPr>
          <w:rFonts w:ascii="Arial" w:hAnsi="Arial" w:cs="Arial"/>
          <w:i/>
          <w:iCs/>
          <w:color w:val="000000"/>
          <w:sz w:val="20"/>
          <w:szCs w:val="20"/>
        </w:rPr>
        <w:t xml:space="preserve">- 5 000 à 10 000 kWh an en électricité. </w:t>
      </w:r>
    </w:p>
    <w:p w:rsidR="00592293" w:rsidRDefault="00592293" w:rsidP="00592293">
      <w:pPr>
        <w:autoSpaceDE w:val="0"/>
        <w:autoSpaceDN w:val="0"/>
        <w:adjustRightInd w:val="0"/>
        <w:spacing w:after="0" w:line="240" w:lineRule="auto"/>
        <w:jc w:val="both"/>
        <w:rPr>
          <w:rFonts w:ascii="Arial" w:hAnsi="Arial" w:cs="Arial"/>
          <w:sz w:val="20"/>
          <w:szCs w:val="20"/>
        </w:rPr>
      </w:pPr>
    </w:p>
    <w:p w:rsidR="00592293" w:rsidRDefault="00592293" w:rsidP="00592293">
      <w:pPr>
        <w:autoSpaceDE w:val="0"/>
        <w:autoSpaceDN w:val="0"/>
        <w:adjustRightInd w:val="0"/>
        <w:spacing w:after="0" w:line="240" w:lineRule="auto"/>
        <w:jc w:val="both"/>
        <w:rPr>
          <w:rFonts w:ascii="Arial" w:hAnsi="Arial" w:cs="Arial"/>
          <w:sz w:val="20"/>
          <w:szCs w:val="20"/>
        </w:rPr>
      </w:pPr>
      <w:r>
        <w:rPr>
          <w:rFonts w:ascii="Arial" w:hAnsi="Arial" w:cs="Arial"/>
          <w:sz w:val="20"/>
          <w:szCs w:val="20"/>
        </w:rPr>
        <w:t>En réalité et après calcul, on peut en déduire que ce volume ne concerne que la consommation du groupe mobile. Selon les abaques de conversion classiquement utilisées, un moteur diesel de 950 kW consomme environ 210L/h de diesel.</w:t>
      </w:r>
    </w:p>
    <w:p w:rsidR="00592293" w:rsidRDefault="00592293" w:rsidP="00592293">
      <w:pPr>
        <w:autoSpaceDE w:val="0"/>
        <w:autoSpaceDN w:val="0"/>
        <w:adjustRightInd w:val="0"/>
        <w:spacing w:after="0" w:line="240" w:lineRule="auto"/>
        <w:jc w:val="both"/>
        <w:rPr>
          <w:rFonts w:ascii="Arial" w:hAnsi="Arial" w:cs="Arial"/>
          <w:sz w:val="20"/>
          <w:szCs w:val="20"/>
        </w:rPr>
      </w:pPr>
      <w:r>
        <w:rPr>
          <w:rFonts w:ascii="Arial" w:hAnsi="Arial" w:cs="Arial"/>
          <w:sz w:val="20"/>
          <w:szCs w:val="20"/>
        </w:rPr>
        <w:t>La consommation annuelle minimale attendue est : 210 (L/h) x 9 (h par jour) x 5 (jours par semaine) x 10 (semaines) = 94 500 L de diesel consommés.</w:t>
      </w:r>
    </w:p>
    <w:p w:rsidR="00592293" w:rsidRPr="00B6682B" w:rsidRDefault="00592293" w:rsidP="00592293">
      <w:pPr>
        <w:autoSpaceDE w:val="0"/>
        <w:autoSpaceDN w:val="0"/>
        <w:adjustRightInd w:val="0"/>
        <w:spacing w:after="0" w:line="240" w:lineRule="auto"/>
        <w:jc w:val="both"/>
        <w:rPr>
          <w:rFonts w:ascii="Arial" w:hAnsi="Arial" w:cs="Arial"/>
          <w:sz w:val="20"/>
          <w:szCs w:val="20"/>
        </w:rPr>
      </w:pPr>
    </w:p>
    <w:p w:rsidR="00592293" w:rsidRPr="00592293" w:rsidRDefault="00592293" w:rsidP="00592293">
      <w:pPr>
        <w:autoSpaceDE w:val="0"/>
        <w:autoSpaceDN w:val="0"/>
        <w:adjustRightInd w:val="0"/>
        <w:spacing w:after="0" w:line="240" w:lineRule="auto"/>
        <w:jc w:val="both"/>
        <w:rPr>
          <w:rFonts w:ascii="Arial" w:hAnsi="Arial" w:cs="Arial"/>
          <w:color w:val="00B0F0"/>
          <w:sz w:val="20"/>
          <w:szCs w:val="20"/>
        </w:rPr>
      </w:pPr>
      <w:r>
        <w:rPr>
          <w:rFonts w:ascii="Arial" w:hAnsi="Arial" w:cs="Arial"/>
          <w:sz w:val="20"/>
          <w:szCs w:val="20"/>
        </w:rPr>
        <w:t xml:space="preserve">On peut utiliser les données fournies par la Société Carrières Benoît GAUTHIER </w:t>
      </w:r>
      <w:r w:rsidRPr="00592293">
        <w:rPr>
          <w:rFonts w:ascii="Arial" w:hAnsi="Arial" w:cs="Arial"/>
          <w:color w:val="00B0F0"/>
          <w:sz w:val="20"/>
          <w:szCs w:val="20"/>
        </w:rPr>
        <w:t>en page 11 du Mémoire en réponse à l’avis du CNPN… pour calculer les gaz à effet de serre…</w:t>
      </w:r>
    </w:p>
    <w:p w:rsidR="00592293" w:rsidRPr="002224BD" w:rsidRDefault="00592293" w:rsidP="00592293">
      <w:pPr>
        <w:autoSpaceDE w:val="0"/>
        <w:autoSpaceDN w:val="0"/>
        <w:adjustRightInd w:val="0"/>
        <w:spacing w:after="0" w:line="240" w:lineRule="auto"/>
        <w:jc w:val="both"/>
        <w:rPr>
          <w:rFonts w:ascii="Arial" w:hAnsi="Arial" w:cs="Arial"/>
          <w:i/>
          <w:iCs/>
          <w:sz w:val="20"/>
          <w:szCs w:val="20"/>
        </w:rPr>
      </w:pPr>
      <w:r>
        <w:rPr>
          <w:rFonts w:ascii="Arial" w:hAnsi="Arial" w:cs="Arial"/>
          <w:i/>
          <w:iCs/>
          <w:sz w:val="20"/>
          <w:szCs w:val="20"/>
        </w:rPr>
        <w:t>« </w:t>
      </w:r>
      <w:r w:rsidRPr="002224BD">
        <w:rPr>
          <w:rFonts w:ascii="Arial" w:hAnsi="Arial" w:cs="Arial"/>
          <w:i/>
          <w:iCs/>
          <w:sz w:val="20"/>
          <w:szCs w:val="20"/>
        </w:rPr>
        <w:t xml:space="preserve">Cette situation éloignée occasionne un transport important, qui est source d’un coût de revient des chantiers important, mais surtout d’émissions de gaz à effet de serre importantes. Pour rappel, une augmentation de 10 km de transport occasionne une surconsommation de 5 400 tonnes de carburant sur une année et représente, en termes d’émission de gaz à effet de serre : 18 000 tonnes de CO2, 260 tonnes de </w:t>
      </w:r>
      <w:proofErr w:type="spellStart"/>
      <w:r w:rsidRPr="002224BD">
        <w:rPr>
          <w:rFonts w:ascii="Arial" w:hAnsi="Arial" w:cs="Arial"/>
          <w:i/>
          <w:iCs/>
          <w:sz w:val="20"/>
          <w:szCs w:val="20"/>
        </w:rPr>
        <w:t>NOx</w:t>
      </w:r>
      <w:proofErr w:type="spellEnd"/>
      <w:r w:rsidRPr="002224BD">
        <w:rPr>
          <w:rFonts w:ascii="Arial" w:hAnsi="Arial" w:cs="Arial"/>
          <w:i/>
          <w:iCs/>
          <w:sz w:val="20"/>
          <w:szCs w:val="20"/>
        </w:rPr>
        <w:t>, 45 tonnes de COV, 205 tonnes de CO et 25 tonnes de particules.</w:t>
      </w:r>
      <w:r>
        <w:rPr>
          <w:rFonts w:ascii="Arial" w:hAnsi="Arial" w:cs="Arial"/>
          <w:i/>
          <w:iCs/>
          <w:sz w:val="20"/>
          <w:szCs w:val="20"/>
        </w:rPr>
        <w:t> »</w:t>
      </w:r>
    </w:p>
    <w:p w:rsidR="00592293" w:rsidRPr="002224BD" w:rsidRDefault="00592293" w:rsidP="00592293">
      <w:pPr>
        <w:pStyle w:val="Default"/>
        <w:jc w:val="both"/>
        <w:rPr>
          <w:sz w:val="20"/>
          <w:szCs w:val="20"/>
        </w:rPr>
      </w:pPr>
    </w:p>
    <w:p w:rsidR="00592293" w:rsidRDefault="00592293" w:rsidP="00592293">
      <w:pPr>
        <w:pStyle w:val="Default"/>
        <w:jc w:val="both"/>
        <w:rPr>
          <w:sz w:val="20"/>
          <w:szCs w:val="20"/>
        </w:rPr>
      </w:pPr>
      <w:r>
        <w:rPr>
          <w:sz w:val="20"/>
          <w:szCs w:val="20"/>
        </w:rPr>
        <w:t>Ainsi la Société Carrières Benoît GAUTHIER propose gratuitement chaque année aux habitants les plus proches mais aussi à ceux un peu plus éloignés, en fonction du sens du vent, une pollution atmosphérique de :</w:t>
      </w:r>
    </w:p>
    <w:p w:rsidR="00592293" w:rsidRDefault="00592293" w:rsidP="00592293">
      <w:pPr>
        <w:pStyle w:val="Default"/>
        <w:jc w:val="both"/>
        <w:rPr>
          <w:sz w:val="20"/>
          <w:szCs w:val="20"/>
        </w:rPr>
      </w:pPr>
    </w:p>
    <w:p w:rsidR="00592293" w:rsidRPr="005B1D29" w:rsidRDefault="00592293" w:rsidP="00592293">
      <w:pPr>
        <w:pStyle w:val="Default"/>
        <w:jc w:val="both"/>
        <w:rPr>
          <w:color w:val="FF0000"/>
          <w:sz w:val="20"/>
          <w:szCs w:val="20"/>
        </w:rPr>
      </w:pPr>
      <w:r w:rsidRPr="005B1D29">
        <w:rPr>
          <w:color w:val="FF0000"/>
          <w:sz w:val="20"/>
          <w:szCs w:val="20"/>
        </w:rPr>
        <w:t>317 tonnes de CO2,</w:t>
      </w:r>
    </w:p>
    <w:p w:rsidR="00592293" w:rsidRPr="005B1D29" w:rsidRDefault="00592293" w:rsidP="00592293">
      <w:pPr>
        <w:pStyle w:val="Default"/>
        <w:jc w:val="both"/>
        <w:rPr>
          <w:color w:val="FF0000"/>
          <w:sz w:val="20"/>
          <w:szCs w:val="20"/>
        </w:rPr>
      </w:pPr>
      <w:r w:rsidRPr="005B1D29">
        <w:rPr>
          <w:color w:val="FF0000"/>
          <w:sz w:val="20"/>
          <w:szCs w:val="20"/>
        </w:rPr>
        <w:t xml:space="preserve">4,58 tonnes de </w:t>
      </w:r>
      <w:proofErr w:type="spellStart"/>
      <w:r w:rsidRPr="005B1D29">
        <w:rPr>
          <w:color w:val="FF0000"/>
          <w:sz w:val="20"/>
          <w:szCs w:val="20"/>
        </w:rPr>
        <w:t>NOx</w:t>
      </w:r>
      <w:proofErr w:type="spellEnd"/>
      <w:r w:rsidRPr="005B1D29">
        <w:rPr>
          <w:color w:val="FF0000"/>
          <w:sz w:val="20"/>
          <w:szCs w:val="20"/>
        </w:rPr>
        <w:t>,</w:t>
      </w:r>
    </w:p>
    <w:p w:rsidR="00592293" w:rsidRPr="005B1D29" w:rsidRDefault="00592293" w:rsidP="00592293">
      <w:pPr>
        <w:pStyle w:val="Default"/>
        <w:jc w:val="both"/>
        <w:rPr>
          <w:color w:val="FF0000"/>
          <w:sz w:val="20"/>
          <w:szCs w:val="20"/>
        </w:rPr>
      </w:pPr>
      <w:r w:rsidRPr="005B1D29">
        <w:rPr>
          <w:color w:val="FF0000"/>
          <w:sz w:val="20"/>
          <w:szCs w:val="20"/>
        </w:rPr>
        <w:t>0,79 tonnes de COV,</w:t>
      </w:r>
    </w:p>
    <w:p w:rsidR="00592293" w:rsidRPr="005B1D29" w:rsidRDefault="00592293" w:rsidP="00592293">
      <w:pPr>
        <w:pStyle w:val="Default"/>
        <w:jc w:val="both"/>
        <w:rPr>
          <w:color w:val="FF0000"/>
          <w:sz w:val="20"/>
          <w:szCs w:val="20"/>
        </w:rPr>
      </w:pPr>
      <w:r w:rsidRPr="005B1D29">
        <w:rPr>
          <w:color w:val="FF0000"/>
          <w:sz w:val="20"/>
          <w:szCs w:val="20"/>
        </w:rPr>
        <w:t>3,61 tonnes de CO,</w:t>
      </w:r>
    </w:p>
    <w:p w:rsidR="00592293" w:rsidRPr="005B1D29" w:rsidRDefault="00592293" w:rsidP="00592293">
      <w:pPr>
        <w:pStyle w:val="Default"/>
        <w:jc w:val="both"/>
        <w:rPr>
          <w:color w:val="FF0000"/>
          <w:sz w:val="20"/>
          <w:szCs w:val="20"/>
        </w:rPr>
      </w:pPr>
      <w:r w:rsidRPr="005B1D29">
        <w:rPr>
          <w:color w:val="FF0000"/>
          <w:sz w:val="20"/>
          <w:szCs w:val="20"/>
        </w:rPr>
        <w:t>0,44 tonnes de particules</w:t>
      </w:r>
    </w:p>
    <w:p w:rsidR="00592293" w:rsidRDefault="00592293" w:rsidP="00592293">
      <w:pPr>
        <w:pStyle w:val="Default"/>
        <w:jc w:val="both"/>
        <w:rPr>
          <w:sz w:val="20"/>
          <w:szCs w:val="20"/>
        </w:rPr>
      </w:pPr>
    </w:p>
    <w:p w:rsidR="00592293" w:rsidRPr="002224BD" w:rsidRDefault="00592293" w:rsidP="00592293">
      <w:pPr>
        <w:pStyle w:val="Default"/>
        <w:jc w:val="both"/>
        <w:rPr>
          <w:sz w:val="20"/>
          <w:szCs w:val="20"/>
        </w:rPr>
      </w:pPr>
      <w:r>
        <w:rPr>
          <w:sz w:val="20"/>
          <w:szCs w:val="20"/>
        </w:rPr>
        <w:t xml:space="preserve">Ceci correspond à une estimation pour l’ouverture minimale indiquée, et </w:t>
      </w:r>
      <w:r w:rsidRPr="0000495F">
        <w:rPr>
          <w:b/>
          <w:bCs/>
          <w:sz w:val="20"/>
          <w:szCs w:val="20"/>
        </w:rPr>
        <w:t>uniquement pour le groupe mobile</w:t>
      </w:r>
      <w:r>
        <w:rPr>
          <w:sz w:val="20"/>
          <w:szCs w:val="20"/>
        </w:rPr>
        <w:t>, sachant que si la Société Carrières Benoît GAUTHIER s’autorise à amplifier ses horaires d’ouverture, il faudrait revoir ces quantités à la hausse. Pour être exhaustif sur la globalité de la pollution par gaz à effet de serre et particules générée sur le site, il faut donc ajouter les pollutions des engins de chantier et des camions de transport circulant dans la proximité de la zone de carrière. On peut imaginer que les chiffres peuvent doubler… ou peut-être plus car sauf erreur, les consommations des engins de chantier ne sont pas communiquées ni estimées.</w:t>
      </w:r>
    </w:p>
    <w:p w:rsidR="00627654" w:rsidRDefault="00627654" w:rsidP="00671C50">
      <w:pPr>
        <w:rPr>
          <w:rFonts w:ascii="Arial" w:hAnsi="Arial" w:cs="Arial"/>
          <w:sz w:val="20"/>
          <w:szCs w:val="20"/>
        </w:rPr>
      </w:pPr>
    </w:p>
    <w:p w:rsidR="005B1D29" w:rsidRDefault="005B1D29" w:rsidP="00671C50">
      <w:pPr>
        <w:rPr>
          <w:rFonts w:ascii="Arial" w:hAnsi="Arial" w:cs="Arial"/>
          <w:sz w:val="28"/>
          <w:szCs w:val="28"/>
        </w:rPr>
      </w:pPr>
      <w:r w:rsidRPr="005B1D29">
        <w:rPr>
          <w:rFonts w:ascii="Arial" w:hAnsi="Arial" w:cs="Arial"/>
          <w:sz w:val="28"/>
          <w:szCs w:val="28"/>
        </w:rPr>
        <w:t xml:space="preserve">Mes 3 </w:t>
      </w:r>
      <w:proofErr w:type="gramStart"/>
      <w:r w:rsidRPr="005B1D29">
        <w:rPr>
          <w:rFonts w:ascii="Arial" w:hAnsi="Arial" w:cs="Arial"/>
          <w:sz w:val="28"/>
          <w:szCs w:val="28"/>
        </w:rPr>
        <w:t>enfants  (</w:t>
      </w:r>
      <w:proofErr w:type="gramEnd"/>
      <w:r w:rsidRPr="005B1D29">
        <w:rPr>
          <w:rFonts w:ascii="Arial" w:hAnsi="Arial" w:cs="Arial"/>
          <w:sz w:val="28"/>
          <w:szCs w:val="28"/>
        </w:rPr>
        <w:t xml:space="preserve">de 12, 10, et 4 ans) par chance ne souffrent pas de pathologie pulmonaire mais ce n’est pas le cas de tout le monde. </w:t>
      </w:r>
      <w:proofErr w:type="gramStart"/>
      <w:r w:rsidRPr="005B1D29">
        <w:rPr>
          <w:rFonts w:ascii="Arial" w:hAnsi="Arial" w:cs="Arial"/>
          <w:sz w:val="28"/>
          <w:szCs w:val="28"/>
        </w:rPr>
        <w:t>Finiront ils</w:t>
      </w:r>
      <w:proofErr w:type="gramEnd"/>
      <w:r w:rsidRPr="005B1D29">
        <w:rPr>
          <w:rFonts w:ascii="Arial" w:hAnsi="Arial" w:cs="Arial"/>
          <w:sz w:val="28"/>
          <w:szCs w:val="28"/>
        </w:rPr>
        <w:t xml:space="preserve"> asthmatiques à force de vivre prés de cette carrière ??</w:t>
      </w:r>
    </w:p>
    <w:p w:rsidR="000E4B10" w:rsidRDefault="000E4B10" w:rsidP="00671C50">
      <w:pPr>
        <w:rPr>
          <w:rFonts w:ascii="Arial" w:hAnsi="Arial" w:cs="Arial"/>
          <w:sz w:val="28"/>
          <w:szCs w:val="28"/>
        </w:rPr>
      </w:pPr>
      <w:r>
        <w:rPr>
          <w:rFonts w:ascii="Arial" w:hAnsi="Arial" w:cs="Arial"/>
          <w:sz w:val="28"/>
          <w:szCs w:val="28"/>
        </w:rPr>
        <w:t>Conclusion :</w:t>
      </w:r>
    </w:p>
    <w:p w:rsidR="000E4B10" w:rsidRPr="0000495F" w:rsidRDefault="000E4B10" w:rsidP="000E4B10">
      <w:pPr>
        <w:autoSpaceDE w:val="0"/>
        <w:autoSpaceDN w:val="0"/>
        <w:adjustRightInd w:val="0"/>
        <w:spacing w:after="0" w:line="240" w:lineRule="auto"/>
        <w:jc w:val="both"/>
        <w:rPr>
          <w:rFonts w:ascii="Arial" w:hAnsi="Arial" w:cs="Arial"/>
          <w:sz w:val="20"/>
          <w:szCs w:val="20"/>
        </w:rPr>
      </w:pPr>
      <w:r w:rsidRPr="0000495F">
        <w:rPr>
          <w:rFonts w:ascii="Arial" w:hAnsi="Arial" w:cs="Arial"/>
          <w:sz w:val="20"/>
          <w:szCs w:val="20"/>
        </w:rPr>
        <w:t xml:space="preserve">Pour conclure sur toutes ces nuisances, je ferai remarquer que les images de l’étude sont toutes très belles, mais sur aucune d’elles n’apparaît une construction à usage d’habitation… Par ailleurs, il en est de même pour les images et le petit film promotionnel visible sur le site </w:t>
      </w:r>
      <w:hyperlink r:id="rId5" w:history="1">
        <w:r w:rsidRPr="0000495F">
          <w:rPr>
            <w:rStyle w:val="Lienhypertexte"/>
            <w:rFonts w:ascii="Arial" w:hAnsi="Arial" w:cs="Arial"/>
            <w:sz w:val="20"/>
            <w:szCs w:val="20"/>
          </w:rPr>
          <w:t>http://www.benoit-gauthier.com/</w:t>
        </w:r>
      </w:hyperlink>
      <w:r w:rsidRPr="0000495F">
        <w:rPr>
          <w:rFonts w:ascii="Arial" w:hAnsi="Arial" w:cs="Arial"/>
          <w:sz w:val="20"/>
          <w:szCs w:val="20"/>
        </w:rPr>
        <w:t xml:space="preserve">... Pas une habitation à l’horizon, et ceci sur plusieurs kilomètres. Tout cela est parfaitement </w:t>
      </w:r>
      <w:r w:rsidRPr="0000495F">
        <w:rPr>
          <w:rFonts w:ascii="Arial" w:hAnsi="Arial" w:cs="Arial"/>
          <w:b/>
          <w:bCs/>
          <w:sz w:val="20"/>
          <w:szCs w:val="20"/>
        </w:rPr>
        <w:t>NORMAL</w:t>
      </w:r>
      <w:r w:rsidRPr="0000495F">
        <w:rPr>
          <w:rFonts w:ascii="Arial" w:hAnsi="Arial" w:cs="Arial"/>
          <w:sz w:val="20"/>
          <w:szCs w:val="20"/>
        </w:rPr>
        <w:t xml:space="preserve"> car l’exploitation d’une carrière est une activité industrielle </w:t>
      </w:r>
      <w:r w:rsidRPr="0000495F">
        <w:rPr>
          <w:rFonts w:ascii="Arial" w:hAnsi="Arial" w:cs="Arial"/>
          <w:b/>
          <w:bCs/>
          <w:sz w:val="20"/>
          <w:szCs w:val="20"/>
          <w:u w:val="single"/>
        </w:rPr>
        <w:t>BRUYANTE</w:t>
      </w:r>
      <w:r>
        <w:rPr>
          <w:rFonts w:ascii="Arial" w:hAnsi="Arial" w:cs="Arial"/>
          <w:sz w:val="20"/>
          <w:szCs w:val="20"/>
        </w:rPr>
        <w:t xml:space="preserve">, </w:t>
      </w:r>
      <w:r w:rsidRPr="008B21F3">
        <w:rPr>
          <w:rFonts w:ascii="Arial" w:hAnsi="Arial" w:cs="Arial"/>
          <w:b/>
          <w:bCs/>
          <w:sz w:val="20"/>
          <w:szCs w:val="20"/>
          <w:u w:val="single"/>
        </w:rPr>
        <w:t>POLLUANTE</w:t>
      </w:r>
      <w:r>
        <w:rPr>
          <w:rFonts w:ascii="Arial" w:hAnsi="Arial" w:cs="Arial"/>
          <w:sz w:val="20"/>
          <w:szCs w:val="20"/>
        </w:rPr>
        <w:t xml:space="preserve"> </w:t>
      </w:r>
      <w:r w:rsidRPr="0000495F">
        <w:rPr>
          <w:rFonts w:ascii="Arial" w:hAnsi="Arial" w:cs="Arial"/>
          <w:sz w:val="20"/>
          <w:szCs w:val="20"/>
        </w:rPr>
        <w:t xml:space="preserve">et </w:t>
      </w:r>
      <w:r w:rsidRPr="0000495F">
        <w:rPr>
          <w:rFonts w:ascii="Arial" w:hAnsi="Arial" w:cs="Arial"/>
          <w:b/>
          <w:bCs/>
          <w:sz w:val="20"/>
          <w:szCs w:val="20"/>
          <w:u w:val="single"/>
        </w:rPr>
        <w:t>SALISSANTE</w:t>
      </w:r>
      <w:r w:rsidRPr="0000495F">
        <w:rPr>
          <w:rFonts w:ascii="Arial" w:hAnsi="Arial" w:cs="Arial"/>
          <w:sz w:val="20"/>
          <w:szCs w:val="20"/>
        </w:rPr>
        <w:t xml:space="preserve"> incompatible avec la présence d’habitations à proximité…</w:t>
      </w:r>
    </w:p>
    <w:p w:rsidR="000E4B10" w:rsidRPr="0000495F" w:rsidRDefault="000E4B10" w:rsidP="000E4B10">
      <w:pPr>
        <w:spacing w:after="0"/>
        <w:jc w:val="both"/>
        <w:rPr>
          <w:rFonts w:ascii="Arial" w:hAnsi="Arial" w:cs="Arial"/>
          <w:noProof/>
          <w:sz w:val="20"/>
          <w:szCs w:val="20"/>
        </w:rPr>
      </w:pPr>
    </w:p>
    <w:p w:rsidR="000E4B10" w:rsidRPr="000E4B10" w:rsidRDefault="000E4B10" w:rsidP="000E4B10">
      <w:pPr>
        <w:pStyle w:val="Paragraphedeliste"/>
        <w:autoSpaceDE w:val="0"/>
        <w:autoSpaceDN w:val="0"/>
        <w:adjustRightInd w:val="0"/>
        <w:spacing w:after="0" w:line="240" w:lineRule="auto"/>
        <w:ind w:left="0" w:firstLine="708"/>
        <w:jc w:val="both"/>
        <w:rPr>
          <w:rFonts w:ascii="Arial" w:hAnsi="Arial" w:cs="Arial"/>
          <w:b/>
          <w:bCs/>
          <w:i/>
          <w:iCs/>
          <w:sz w:val="24"/>
          <w:szCs w:val="24"/>
        </w:rPr>
      </w:pPr>
      <w:proofErr w:type="spellStart"/>
      <w:r w:rsidRPr="000E4B10">
        <w:rPr>
          <w:rFonts w:ascii="Arial" w:hAnsi="Arial" w:cs="Arial"/>
          <w:b/>
          <w:bCs/>
          <w:i/>
          <w:iCs/>
          <w:sz w:val="24"/>
          <w:szCs w:val="24"/>
        </w:rPr>
        <w:lastRenderedPageBreak/>
        <w:t>d.</w:t>
      </w:r>
      <w:r w:rsidRPr="000E4B10">
        <w:rPr>
          <w:rFonts w:ascii="Arial" w:hAnsi="Arial" w:cs="Arial"/>
          <w:b/>
          <w:bCs/>
          <w:i/>
          <w:iCs/>
          <w:sz w:val="24"/>
          <w:szCs w:val="24"/>
        </w:rPr>
        <w:t>Prise</w:t>
      </w:r>
      <w:proofErr w:type="spellEnd"/>
      <w:r w:rsidRPr="000E4B10">
        <w:rPr>
          <w:rFonts w:ascii="Arial" w:hAnsi="Arial" w:cs="Arial"/>
          <w:b/>
          <w:bCs/>
          <w:i/>
          <w:iCs/>
          <w:sz w:val="24"/>
          <w:szCs w:val="24"/>
        </w:rPr>
        <w:t xml:space="preserve"> en compte de la dépréciation des biens immobiliers et de la dégradation de la qualité de vie aux abords du projet de carrière</w:t>
      </w:r>
    </w:p>
    <w:p w:rsidR="000E4B10" w:rsidRPr="000E4B10" w:rsidRDefault="000E4B10" w:rsidP="000E4B10">
      <w:pPr>
        <w:pStyle w:val="Paragraphedeliste"/>
        <w:autoSpaceDE w:val="0"/>
        <w:autoSpaceDN w:val="0"/>
        <w:adjustRightInd w:val="0"/>
        <w:spacing w:after="0" w:line="240" w:lineRule="auto"/>
        <w:ind w:left="0"/>
        <w:jc w:val="both"/>
        <w:rPr>
          <w:rFonts w:ascii="Arial" w:hAnsi="Arial" w:cs="Arial"/>
          <w:b/>
          <w:bCs/>
          <w:i/>
          <w:iCs/>
          <w:color w:val="0070C0"/>
          <w:sz w:val="24"/>
          <w:szCs w:val="24"/>
        </w:rPr>
      </w:pPr>
    </w:p>
    <w:p w:rsidR="000E4B10" w:rsidRDefault="000E4B10" w:rsidP="000E4B10">
      <w:pPr>
        <w:spacing w:after="0"/>
        <w:jc w:val="both"/>
        <w:rPr>
          <w:rFonts w:ascii="Arial" w:hAnsi="Arial" w:cs="Arial"/>
          <w:noProof/>
          <w:sz w:val="20"/>
          <w:szCs w:val="20"/>
        </w:rPr>
      </w:pPr>
    </w:p>
    <w:p w:rsidR="000E4B10" w:rsidRDefault="000E4B10" w:rsidP="000E4B10">
      <w:pPr>
        <w:spacing w:after="0"/>
        <w:jc w:val="both"/>
        <w:rPr>
          <w:rFonts w:ascii="Arial" w:hAnsi="Arial" w:cs="Arial"/>
          <w:noProof/>
          <w:sz w:val="20"/>
          <w:szCs w:val="20"/>
        </w:rPr>
      </w:pPr>
      <w:r>
        <w:rPr>
          <w:rFonts w:ascii="Arial" w:hAnsi="Arial" w:cs="Arial"/>
          <w:noProof/>
          <w:sz w:val="20"/>
          <w:szCs w:val="20"/>
        </w:rPr>
        <w:t>Depuis le 6 janvier 2020, je parcours les dossiers composant LE dossier de projet d’exploitation d’une NOUVELLE carrière entre les lieux-dits « Vanille » et « Campalon » par la Société Carrières Benoît GAUTHIER. J’ai beau l’avoir lu, lu et relu, jamais je n’ai réussi à trouver le chapitre qui prend en considération les hommes, femmes et enfants qui habitent en proximité proche ou éloignée de la zone carriérable. Jamais, à aucun moment n’est envisagé l’impact de ce projet de carrière sur la dépréciation de leurs biens immobiliers et la dégradation de leur qualité de vie.</w:t>
      </w:r>
    </w:p>
    <w:p w:rsidR="000E4B10" w:rsidRDefault="000E4B10" w:rsidP="000E4B10">
      <w:pPr>
        <w:spacing w:after="0"/>
        <w:jc w:val="both"/>
        <w:rPr>
          <w:rFonts w:ascii="Arial" w:hAnsi="Arial" w:cs="Arial"/>
          <w:noProof/>
          <w:sz w:val="20"/>
          <w:szCs w:val="20"/>
        </w:rPr>
      </w:pPr>
    </w:p>
    <w:p w:rsidR="000E4B10" w:rsidRDefault="000E4B10" w:rsidP="000E4B10">
      <w:pPr>
        <w:spacing w:after="0"/>
        <w:jc w:val="both"/>
        <w:rPr>
          <w:rFonts w:ascii="Arial" w:hAnsi="Arial" w:cs="Arial"/>
          <w:noProof/>
          <w:sz w:val="20"/>
          <w:szCs w:val="20"/>
        </w:rPr>
      </w:pPr>
      <w:r>
        <w:rPr>
          <w:rFonts w:ascii="Arial" w:hAnsi="Arial" w:cs="Arial"/>
          <w:noProof/>
          <w:sz w:val="20"/>
          <w:szCs w:val="20"/>
        </w:rPr>
        <w:t>Or la plupart des gens qui habitent ces lieux y viennent pour la tranquilité, la proximité de la nature et l’attrait touristique du lieux. L’implantation d’une carrière est aux antipodes de leurs attentes. Et il faut bien remettre les choses dans un contexte chronologique : depuis l’arrêt de l’exploitation des deux anciens fronts de carrière en 1950, les différentes municipalités de St Nazaire en Royans ont permis l’aménagement des lieux et la création d’habitations. C’est un non sens manifeste que de revenir sur 70 ans de permission d’urbanisation de cette zone en permettant cette ouverture de carrière.</w:t>
      </w:r>
    </w:p>
    <w:p w:rsidR="000E4B10" w:rsidRDefault="000E4B10" w:rsidP="000E4B10">
      <w:pPr>
        <w:spacing w:after="0"/>
        <w:jc w:val="both"/>
        <w:rPr>
          <w:rFonts w:ascii="Arial" w:hAnsi="Arial" w:cs="Arial"/>
          <w:noProof/>
          <w:sz w:val="20"/>
          <w:szCs w:val="20"/>
        </w:rPr>
      </w:pPr>
    </w:p>
    <w:p w:rsidR="000E4B10" w:rsidRDefault="000E4B10" w:rsidP="000E4B10">
      <w:pPr>
        <w:spacing w:after="0"/>
        <w:jc w:val="both"/>
        <w:rPr>
          <w:rFonts w:ascii="Arial" w:hAnsi="Arial" w:cs="Arial"/>
          <w:noProof/>
          <w:sz w:val="20"/>
          <w:szCs w:val="20"/>
        </w:rPr>
      </w:pPr>
      <w:r>
        <w:rPr>
          <w:rFonts w:ascii="Arial" w:hAnsi="Arial" w:cs="Arial"/>
          <w:noProof/>
          <w:sz w:val="20"/>
          <w:szCs w:val="20"/>
        </w:rPr>
        <w:t>Dès lors il est impératif que la Société Carrières Benoît GAUTHIER intègre dans le budget de son projet d’ouverture de carrière l’indemnisation de tous les riverains et habitants impactés par ledit projet. Les préjudices sont nombreux :</w:t>
      </w:r>
    </w:p>
    <w:p w:rsidR="000E4B10" w:rsidRDefault="000E4B10" w:rsidP="000E4B10">
      <w:pPr>
        <w:spacing w:after="0"/>
        <w:jc w:val="both"/>
        <w:rPr>
          <w:rFonts w:ascii="Arial" w:hAnsi="Arial" w:cs="Arial"/>
          <w:noProof/>
          <w:sz w:val="20"/>
          <w:szCs w:val="20"/>
        </w:rPr>
      </w:pPr>
      <w:r>
        <w:rPr>
          <w:rFonts w:ascii="Arial" w:hAnsi="Arial" w:cs="Arial"/>
          <w:noProof/>
          <w:sz w:val="20"/>
          <w:szCs w:val="20"/>
        </w:rPr>
        <w:t>- Mont Vanille visuellement meurtri et déchiqueté jusqu’à 20km environ,</w:t>
      </w:r>
    </w:p>
    <w:p w:rsidR="000E4B10" w:rsidRDefault="000E4B10" w:rsidP="000E4B10">
      <w:pPr>
        <w:spacing w:after="0"/>
        <w:jc w:val="both"/>
        <w:rPr>
          <w:rFonts w:ascii="Arial" w:hAnsi="Arial" w:cs="Arial"/>
          <w:noProof/>
          <w:sz w:val="20"/>
          <w:szCs w:val="20"/>
        </w:rPr>
      </w:pPr>
      <w:r>
        <w:rPr>
          <w:rFonts w:ascii="Arial" w:hAnsi="Arial" w:cs="Arial"/>
          <w:noProof/>
          <w:sz w:val="20"/>
          <w:szCs w:val="20"/>
        </w:rPr>
        <w:t>- vibrations et fissures transmises jusqu’à une distance inconnue car aucun tire de mine n’a été réalisé,</w:t>
      </w:r>
    </w:p>
    <w:p w:rsidR="000E4B10" w:rsidRDefault="000E4B10" w:rsidP="000E4B10">
      <w:pPr>
        <w:spacing w:after="0"/>
        <w:jc w:val="both"/>
        <w:rPr>
          <w:rFonts w:ascii="Arial" w:hAnsi="Arial" w:cs="Arial"/>
          <w:noProof/>
          <w:sz w:val="20"/>
          <w:szCs w:val="20"/>
        </w:rPr>
      </w:pPr>
      <w:r>
        <w:rPr>
          <w:rFonts w:ascii="Arial" w:hAnsi="Arial" w:cs="Arial"/>
          <w:noProof/>
          <w:sz w:val="20"/>
          <w:szCs w:val="20"/>
        </w:rPr>
        <w:t>- bruits d’exploitation portés par les vents et résonnants sur l’espace du Lac,</w:t>
      </w:r>
    </w:p>
    <w:p w:rsidR="000E4B10" w:rsidRDefault="000E4B10" w:rsidP="000E4B10">
      <w:pPr>
        <w:spacing w:after="0"/>
        <w:jc w:val="both"/>
        <w:rPr>
          <w:rFonts w:ascii="Arial" w:hAnsi="Arial" w:cs="Arial"/>
          <w:noProof/>
          <w:sz w:val="20"/>
          <w:szCs w:val="20"/>
        </w:rPr>
      </w:pPr>
      <w:r>
        <w:rPr>
          <w:rFonts w:ascii="Arial" w:hAnsi="Arial" w:cs="Arial"/>
          <w:noProof/>
          <w:sz w:val="20"/>
          <w:szCs w:val="20"/>
        </w:rPr>
        <w:t>- poussières de calcaire disséminées par les vents,</w:t>
      </w:r>
    </w:p>
    <w:p w:rsidR="000E4B10" w:rsidRDefault="000E4B10" w:rsidP="000E4B10">
      <w:pPr>
        <w:spacing w:after="0"/>
        <w:jc w:val="both"/>
        <w:rPr>
          <w:rFonts w:ascii="Arial" w:hAnsi="Arial" w:cs="Arial"/>
          <w:noProof/>
          <w:sz w:val="20"/>
          <w:szCs w:val="20"/>
        </w:rPr>
      </w:pPr>
      <w:r>
        <w:rPr>
          <w:rFonts w:ascii="Arial" w:hAnsi="Arial" w:cs="Arial"/>
          <w:noProof/>
          <w:sz w:val="20"/>
          <w:szCs w:val="20"/>
        </w:rPr>
        <w:t>- pollution aux gaz d’échappement et particules de gasoil dues aux engins de chantier et aux divers véhicules dont les camions et le groupe mobile.</w:t>
      </w:r>
    </w:p>
    <w:p w:rsidR="000E4B10" w:rsidRDefault="000E4B10" w:rsidP="000E4B10">
      <w:pPr>
        <w:spacing w:after="0"/>
        <w:jc w:val="both"/>
        <w:rPr>
          <w:rFonts w:ascii="Arial" w:hAnsi="Arial" w:cs="Arial"/>
          <w:noProof/>
          <w:sz w:val="20"/>
          <w:szCs w:val="20"/>
        </w:rPr>
      </w:pPr>
    </w:p>
    <w:p w:rsidR="000E4B10" w:rsidRDefault="000E4B10" w:rsidP="000E4B10">
      <w:pPr>
        <w:spacing w:after="0"/>
        <w:jc w:val="both"/>
        <w:rPr>
          <w:rFonts w:ascii="Arial" w:hAnsi="Arial" w:cs="Arial"/>
          <w:noProof/>
          <w:sz w:val="20"/>
          <w:szCs w:val="20"/>
        </w:rPr>
      </w:pPr>
      <w:r>
        <w:rPr>
          <w:rFonts w:ascii="Arial" w:hAnsi="Arial" w:cs="Arial"/>
          <w:noProof/>
          <w:sz w:val="20"/>
          <w:szCs w:val="20"/>
        </w:rPr>
        <w:t>La difficulté va être de définir des zonages correspondant aux différents préjudices, tout enprévoyant deux sortes de préjudices : un premier foncier concernant la dépréciation des biens fonciers et un second qui impacte la qualité de la vie des habitants. Pour le premier, la dévaluation des biens peut atteindre 25% du prix initial avant implantation de la nuisance. Et pour le second, j’envisage ceci comme une indemnisation annuelle. En effet, les personnes qui ont conclu un contrat de fortage vont tirer un revenu annuel au prorata du volume extrait. Dès lors il semble logique que les riverains reçoive une indemnité annuelle compensatoire du préjudice sur la qualité de vie.</w:t>
      </w:r>
    </w:p>
    <w:p w:rsidR="005B1D29" w:rsidRPr="005B1D29" w:rsidRDefault="005B1D29" w:rsidP="00671C50">
      <w:pPr>
        <w:rPr>
          <w:rFonts w:ascii="Arial" w:hAnsi="Arial" w:cs="Arial"/>
          <w:sz w:val="20"/>
          <w:szCs w:val="20"/>
        </w:rPr>
      </w:pPr>
    </w:p>
    <w:p w:rsidR="005B1D29" w:rsidRDefault="00767BE6" w:rsidP="00671C50">
      <w:pPr>
        <w:rPr>
          <w:rFonts w:ascii="Arial" w:hAnsi="Arial" w:cs="Arial"/>
          <w:sz w:val="20"/>
          <w:szCs w:val="20"/>
        </w:rPr>
      </w:pPr>
      <w:r>
        <w:rPr>
          <w:rFonts w:ascii="Calibri" w:eastAsia="Calibri" w:hAnsi="Calibri" w:cs="Times New Roman"/>
          <w:noProof/>
          <w:sz w:val="20"/>
          <w:szCs w:val="20"/>
          <w:lang w:eastAsia="fr-FR"/>
        </w:rPr>
        <w:lastRenderedPageBreak/>
        <mc:AlternateContent>
          <mc:Choice Requires="wps">
            <w:drawing>
              <wp:anchor distT="0" distB="0" distL="114300" distR="114300" simplePos="0" relativeHeight="251660288" behindDoc="0" locked="0" layoutInCell="1" allowOverlap="1">
                <wp:simplePos x="0" y="0"/>
                <wp:positionH relativeFrom="column">
                  <wp:posOffset>3234256</wp:posOffset>
                </wp:positionH>
                <wp:positionV relativeFrom="paragraph">
                  <wp:posOffset>317801</wp:posOffset>
                </wp:positionV>
                <wp:extent cx="182880" cy="81815"/>
                <wp:effectExtent l="0" t="38100" r="64770" b="33020"/>
                <wp:wrapNone/>
                <wp:docPr id="3" name="Connecteur droit avec flèche 3"/>
                <wp:cNvGraphicFramePr/>
                <a:graphic xmlns:a="http://schemas.openxmlformats.org/drawingml/2006/main">
                  <a:graphicData uri="http://schemas.microsoft.com/office/word/2010/wordprocessingShape">
                    <wps:wsp>
                      <wps:cNvCnPr/>
                      <wps:spPr>
                        <a:xfrm flipV="1">
                          <a:off x="0" y="0"/>
                          <a:ext cx="182880" cy="818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5A42A9B8" id="_x0000_t32" coordsize="21600,21600" o:spt="32" o:oned="t" path="m,l21600,21600e" filled="f">
                <v:path arrowok="t" fillok="f" o:connecttype="none"/>
                <o:lock v:ext="edit" shapetype="t"/>
              </v:shapetype>
              <v:shape id="Connecteur droit avec flèche 3" o:spid="_x0000_s1026" type="#_x0000_t32" style="position:absolute;margin-left:254.65pt;margin-top:25pt;width:14.4pt;height:6.45pt;flip:y;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" strokecolor="black [3200]" strokeweight=".5pt">
                <v:stroke endarrow="block" joinstyle="miter"/>
              </v:shape>
            </w:pict>
          </mc:Fallback>
        </mc:AlternateContent>
      </w:r>
      <w:r>
        <w:rPr>
          <w:rFonts w:ascii="Calibri" w:eastAsia="Calibri" w:hAnsi="Calibri" w:cs="Times New Roman"/>
          <w:noProof/>
          <w:sz w:val="20"/>
          <w:szCs w:val="20"/>
          <w:lang w:eastAsia="fr-FR"/>
        </w:rPr>
        <mc:AlternateContent>
          <mc:Choice Requires="wps">
            <w:drawing>
              <wp:anchor distT="0" distB="0" distL="114300" distR="114300" simplePos="0" relativeHeight="251659264" behindDoc="0" locked="0" layoutInCell="1" allowOverlap="1">
                <wp:simplePos x="0" y="0"/>
                <wp:positionH relativeFrom="column">
                  <wp:posOffset>3388260</wp:posOffset>
                </wp:positionH>
                <wp:positionV relativeFrom="paragraph">
                  <wp:posOffset>240799</wp:posOffset>
                </wp:positionV>
                <wp:extent cx="765208" cy="226193"/>
                <wp:effectExtent l="0" t="0" r="15875" b="21590"/>
                <wp:wrapNone/>
                <wp:docPr id="2" name="Zone de texte 2"/>
                <wp:cNvGraphicFramePr/>
                <a:graphic xmlns:a="http://schemas.openxmlformats.org/drawingml/2006/main">
                  <a:graphicData uri="http://schemas.microsoft.com/office/word/2010/wordprocessingShape">
                    <wps:wsp>
                      <wps:cNvSpPr txBox="1"/>
                      <wps:spPr>
                        <a:xfrm>
                          <a:off x="0" y="0"/>
                          <a:ext cx="765208" cy="226193"/>
                        </a:xfrm>
                        <a:prstGeom prst="rect">
                          <a:avLst/>
                        </a:prstGeom>
                        <a:solidFill>
                          <a:schemeClr val="lt1"/>
                        </a:solidFill>
                        <a:ln w="6350">
                          <a:solidFill>
                            <a:prstClr val="black"/>
                          </a:solidFill>
                        </a:ln>
                      </wps:spPr>
                      <wps:txbx>
                        <w:txbxContent>
                          <w:p w:rsidR="00767BE6" w:rsidRPr="00767BE6" w:rsidRDefault="00767BE6">
                            <w:pPr>
                              <w:rPr>
                                <w:sz w:val="16"/>
                                <w:szCs w:val="16"/>
                              </w:rPr>
                            </w:pPr>
                            <w:r>
                              <w:rPr>
                                <w:sz w:val="16"/>
                                <w:szCs w:val="16"/>
                              </w:rPr>
                              <w:t xml:space="preserve"> Ma </w:t>
                            </w:r>
                            <w:r w:rsidRPr="00767BE6">
                              <w:rPr>
                                <w:sz w:val="16"/>
                                <w:szCs w:val="16"/>
                              </w:rPr>
                              <w:t>maison</w:t>
                            </w:r>
                          </w:p>
                          <w:p w:rsidR="00767BE6" w:rsidRDefault="00767B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margin-left:266.8pt;margin-top:18.95pt;width:60.25pt;height:17.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" fillcolor="white [3201]" strokeweight=".5pt">
                <v:textbox>
                  <w:txbxContent>
                    <w:p w:rsidR="00767BE6" w:rsidRPr="00767BE6" w:rsidRDefault="00767BE6">
                      <w:pPr>
                        <w:rPr>
                          <w:sz w:val="16"/>
                          <w:szCs w:val="16"/>
                        </w:rPr>
                      </w:pPr>
                      <w:r>
                        <w:rPr>
                          <w:sz w:val="16"/>
                          <w:szCs w:val="16"/>
                        </w:rPr>
                        <w:t xml:space="preserve"> Ma </w:t>
                      </w:r>
                      <w:r w:rsidRPr="00767BE6">
                        <w:rPr>
                          <w:sz w:val="16"/>
                          <w:szCs w:val="16"/>
                        </w:rPr>
                        <w:t>maison</w:t>
                      </w:r>
                    </w:p>
                    <w:p w:rsidR="00767BE6" w:rsidRDefault="00767BE6"/>
                  </w:txbxContent>
                </v:textbox>
              </v:shape>
            </w:pict>
          </mc:Fallback>
        </mc:AlternateContent>
      </w:r>
      <w:r w:rsidR="000E4B10" w:rsidRPr="00614628">
        <w:rPr>
          <w:rFonts w:ascii="Calibri" w:eastAsia="Calibri" w:hAnsi="Calibri" w:cs="Times New Roman"/>
          <w:noProof/>
          <w:sz w:val="20"/>
          <w:szCs w:val="20"/>
          <w:lang w:eastAsia="fr-FR"/>
        </w:rPr>
        <w:drawing>
          <wp:inline distT="0" distB="0" distL="0" distR="0" wp14:anchorId="456FA3C8" wp14:editId="66EB07B2">
            <wp:extent cx="5760720" cy="40640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4064000"/>
                    </a:xfrm>
                    <a:prstGeom prst="rect">
                      <a:avLst/>
                    </a:prstGeom>
                    <a:noFill/>
                    <a:ln>
                      <a:noFill/>
                    </a:ln>
                  </pic:spPr>
                </pic:pic>
              </a:graphicData>
            </a:graphic>
          </wp:inline>
        </w:drawing>
      </w:r>
    </w:p>
    <w:p w:rsidR="000E4B10" w:rsidRDefault="000E4B10" w:rsidP="00671C50">
      <w:pPr>
        <w:rPr>
          <w:rFonts w:ascii="Arial" w:hAnsi="Arial" w:cs="Arial"/>
          <w:sz w:val="20"/>
          <w:szCs w:val="20"/>
        </w:rPr>
      </w:pPr>
      <w:bookmarkStart w:id="0" w:name="_GoBack"/>
      <w:bookmarkEnd w:id="0"/>
      <w:r>
        <w:rPr>
          <w:rFonts w:ascii="Arial" w:hAnsi="Arial" w:cs="Arial"/>
          <w:sz w:val="20"/>
          <w:szCs w:val="20"/>
        </w:rPr>
        <w:t>Voici pourquoi je veux attaquer Mr Gauthier pour toutes les nuisances à venir si sa carrière venait à être implanté sur le mont Vanille.</w:t>
      </w:r>
    </w:p>
    <w:p w:rsidR="000E4B10" w:rsidRDefault="000E4B10" w:rsidP="00671C50">
      <w:pPr>
        <w:rPr>
          <w:rFonts w:ascii="Arial" w:hAnsi="Arial" w:cs="Arial"/>
          <w:sz w:val="20"/>
          <w:szCs w:val="20"/>
        </w:rPr>
      </w:pPr>
    </w:p>
    <w:p w:rsidR="000E4B10" w:rsidRDefault="000E4B10" w:rsidP="00671C50">
      <w:pPr>
        <w:rPr>
          <w:rFonts w:ascii="Arial" w:hAnsi="Arial" w:cs="Arial"/>
          <w:sz w:val="20"/>
          <w:szCs w:val="20"/>
        </w:rPr>
      </w:pPr>
    </w:p>
    <w:p w:rsidR="00671C50" w:rsidRPr="00671C50" w:rsidRDefault="00671C50" w:rsidP="00671C50">
      <w:pPr>
        <w:rPr>
          <w:rFonts w:ascii="Arial" w:hAnsi="Arial" w:cs="Arial"/>
          <w:sz w:val="20"/>
          <w:szCs w:val="20"/>
        </w:rPr>
      </w:pPr>
    </w:p>
    <w:p w:rsidR="00671C50" w:rsidRDefault="00671C50" w:rsidP="00671C50"/>
    <w:sectPr w:rsidR="00671C50">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0464A7"/>
    <w:multiLevelType w:val="hybridMultilevel"/>
    <w:tmpl w:val="75721DE8"/>
    <w:lvl w:ilvl="0" w:tplc="61D25176">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 w15:restartNumberingAfterBreak="0">
    <w:nsid w:val="2D165446"/>
    <w:multiLevelType w:val="hybridMultilevel"/>
    <w:tmpl w:val="B51EED1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3D971AA1"/>
    <w:multiLevelType w:val="hybridMultilevel"/>
    <w:tmpl w:val="B51EED1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3E2832FB"/>
    <w:multiLevelType w:val="hybridMultilevel"/>
    <w:tmpl w:val="EE26AB3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57772D68"/>
    <w:multiLevelType w:val="hybridMultilevel"/>
    <w:tmpl w:val="44E0C15C"/>
    <w:lvl w:ilvl="0" w:tplc="040C0019">
      <w:start w:val="3"/>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6E6B40B2"/>
    <w:multiLevelType w:val="hybridMultilevel"/>
    <w:tmpl w:val="B51EED1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6F57230D"/>
    <w:multiLevelType w:val="hybridMultilevel"/>
    <w:tmpl w:val="FC84EF6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3"/>
  </w:num>
  <w:num w:numId="2">
    <w:abstractNumId w:val="6"/>
  </w:num>
  <w:num w:numId="3">
    <w:abstractNumId w:val="0"/>
  </w:num>
  <w:num w:numId="4">
    <w:abstractNumId w:val="1"/>
  </w:num>
  <w:num w:numId="5">
    <w:abstractNumId w:val="5"/>
  </w:num>
  <w:num w:numId="6">
    <w:abstractNumId w:val="2"/>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98"/>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1C50"/>
    <w:rsid w:val="00051B1F"/>
    <w:rsid w:val="000E4B10"/>
    <w:rsid w:val="00432209"/>
    <w:rsid w:val="004B4BAD"/>
    <w:rsid w:val="00545CD4"/>
    <w:rsid w:val="00592293"/>
    <w:rsid w:val="005B1D29"/>
    <w:rsid w:val="00627654"/>
    <w:rsid w:val="00671C50"/>
    <w:rsid w:val="006862E9"/>
    <w:rsid w:val="00743EE9"/>
    <w:rsid w:val="00767BE6"/>
    <w:rsid w:val="009C775C"/>
    <w:rsid w:val="00A84989"/>
    <w:rsid w:val="00B46F54"/>
    <w:rsid w:val="00C04EDB"/>
    <w:rsid w:val="00C45903"/>
    <w:rsid w:val="00D35B4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86E5BE"/>
  <w15:chartTrackingRefBased/>
  <w15:docId w15:val="{0B66C1F9-6367-483C-B951-501C427037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671C50"/>
    <w:pPr>
      <w:ind w:left="720"/>
      <w:contextualSpacing/>
    </w:pPr>
  </w:style>
  <w:style w:type="paragraph" w:customStyle="1" w:styleId="Default">
    <w:name w:val="Default"/>
    <w:rsid w:val="00671C50"/>
    <w:pPr>
      <w:autoSpaceDE w:val="0"/>
      <w:autoSpaceDN w:val="0"/>
      <w:adjustRightInd w:val="0"/>
      <w:spacing w:after="0" w:line="240" w:lineRule="auto"/>
    </w:pPr>
    <w:rPr>
      <w:rFonts w:ascii="Arial" w:hAnsi="Arial" w:cs="Arial"/>
      <w:color w:val="000000"/>
      <w:sz w:val="24"/>
      <w:szCs w:val="24"/>
    </w:rPr>
  </w:style>
  <w:style w:type="character" w:styleId="Lienhypertexte">
    <w:name w:val="Hyperlink"/>
    <w:basedOn w:val="Policepardfaut"/>
    <w:uiPriority w:val="99"/>
    <w:unhideWhenUsed/>
    <w:rsid w:val="000E4B1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5" Type="http://schemas.openxmlformats.org/officeDocument/2006/relationships/hyperlink" Target="http://www.benoit-gauthier.com/" TargetMode="External"/><Relationship Id="rId4" Type="http://schemas.openxmlformats.org/officeDocument/2006/relationships/webSettings" Target="webSetting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128</TotalTime>
  <Pages>8</Pages>
  <Words>3893</Words>
  <Characters>21415</Characters>
  <Application>Microsoft Office Word</Application>
  <DocSecurity>0</DocSecurity>
  <Lines>178</Lines>
  <Paragraphs>50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25258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10</cp:revision>
  <dcterms:created xsi:type="dcterms:W3CDTF">2021-01-07T08:30:00Z</dcterms:created>
  <dcterms:modified xsi:type="dcterms:W3CDTF">2021-01-07T10:58:00Z</dcterms:modified>
</cp:coreProperties>
</file>